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70CC40" w14:textId="6F147E39" w:rsidR="00DC2BD6" w:rsidRPr="003313F0" w:rsidRDefault="00AA584A" w:rsidP="004429EA">
      <w:pPr>
        <w:pStyle w:val="MAINTEXT2"/>
        <w:spacing w:before="120" w:after="120" w:line="240" w:lineRule="auto"/>
        <w:ind w:right="-204"/>
        <w:rPr>
          <w:rFonts w:cs="Arial"/>
          <w:noProof/>
        </w:rPr>
      </w:pPr>
      <w:r w:rsidRPr="00654F9B">
        <w:rPr>
          <w:rFonts w:cs="Arial"/>
          <w:b/>
          <w:noProof/>
          <w:sz w:val="32"/>
          <w:szCs w:val="32"/>
          <w:lang w:val="en-US"/>
        </w:rPr>
        <mc:AlternateContent>
          <mc:Choice Requires="wps">
            <w:drawing>
              <wp:anchor distT="0" distB="0" distL="114300" distR="114300" simplePos="0" relativeHeight="251369984" behindDoc="0" locked="0" layoutInCell="1" allowOverlap="1" wp14:anchorId="56E16379" wp14:editId="7F771B1A">
                <wp:simplePos x="0" y="0"/>
                <wp:positionH relativeFrom="margin">
                  <wp:posOffset>-201295</wp:posOffset>
                </wp:positionH>
                <wp:positionV relativeFrom="paragraph">
                  <wp:posOffset>-1068374</wp:posOffset>
                </wp:positionV>
                <wp:extent cx="2684780" cy="28448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2684780" cy="2844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609446B" w14:textId="4B90958B" w:rsidR="00AA584A" w:rsidRPr="008F1A3E" w:rsidRDefault="00AA584A" w:rsidP="00923B30">
                            <w:pPr>
                              <w:pStyle w:val="HEADLINE"/>
                              <w:jc w:val="left"/>
                              <w:rPr>
                                <w:rFonts w:cs="Arial"/>
                                <w:color w:val="auto"/>
                              </w:rPr>
                            </w:pPr>
                            <w:r w:rsidRPr="00AA584A">
                              <w:rPr>
                                <w:rFonts w:cs="Arial"/>
                                <w:b/>
                                <w:color w:val="auto"/>
                              </w:rPr>
                              <w:t>17 Φεβρουαρίου</w:t>
                            </w:r>
                            <w:r w:rsidRPr="008F1A3E">
                              <w:rPr>
                                <w:rFonts w:cs="Arial"/>
                                <w:color w:val="auto"/>
                              </w:rPr>
                              <w:t xml:space="preserve"> 20</w:t>
                            </w:r>
                            <w:r>
                              <w:rPr>
                                <w:rFonts w:cs="Arial"/>
                                <w:color w:val="auto"/>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16379" id="_x0000_t202" coordsize="21600,21600" o:spt="202" path="m,l,21600r21600,l21600,xe">
                <v:stroke joinstyle="miter"/>
                <v:path gradientshapeok="t" o:connecttype="rect"/>
              </v:shapetype>
              <v:shape id="Text Box 12" o:spid="_x0000_s1026" type="#_x0000_t202" style="position:absolute;margin-left:-15.85pt;margin-top:-84.1pt;width:211.4pt;height:22.4pt;z-index:25136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" filled="f" stroked="f">
                <v:textbox>
                  <w:txbxContent>
                    <w:p w14:paraId="5609446B" w14:textId="4B90958B" w:rsidR="00AA584A" w:rsidRPr="008F1A3E" w:rsidRDefault="00AA584A" w:rsidP="00923B30">
                      <w:pPr>
                        <w:pStyle w:val="HEADLINE"/>
                        <w:jc w:val="left"/>
                        <w:rPr>
                          <w:rFonts w:cs="Arial"/>
                          <w:color w:val="auto"/>
                        </w:rPr>
                      </w:pPr>
                      <w:r w:rsidRPr="00AA584A">
                        <w:rPr>
                          <w:rFonts w:cs="Arial"/>
                          <w:b/>
                          <w:color w:val="auto"/>
                        </w:rPr>
                        <w:t>17 Φεβρουαρίου</w:t>
                      </w:r>
                      <w:r w:rsidRPr="008F1A3E">
                        <w:rPr>
                          <w:rFonts w:cs="Arial"/>
                          <w:color w:val="auto"/>
                        </w:rPr>
                        <w:t xml:space="preserve"> 20</w:t>
                      </w:r>
                      <w:r>
                        <w:rPr>
                          <w:rFonts w:cs="Arial"/>
                          <w:color w:val="auto"/>
                        </w:rPr>
                        <w:t>20</w:t>
                      </w:r>
                    </w:p>
                  </w:txbxContent>
                </v:textbox>
                <w10:wrap anchorx="margin"/>
              </v:shape>
            </w:pict>
          </mc:Fallback>
        </mc:AlternateContent>
      </w:r>
      <w:r w:rsidRPr="00654F9B">
        <w:rPr>
          <w:rFonts w:cs="Arial"/>
          <w:b/>
          <w:noProof/>
          <w:sz w:val="32"/>
          <w:szCs w:val="32"/>
          <w:lang w:val="en-US"/>
        </w:rPr>
        <mc:AlternateContent>
          <mc:Choice Requires="wps">
            <w:drawing>
              <wp:anchor distT="0" distB="0" distL="114300" distR="114300" simplePos="0" relativeHeight="251478528" behindDoc="1" locked="0" layoutInCell="1" allowOverlap="1" wp14:anchorId="089F8F14" wp14:editId="0C1D0589">
                <wp:simplePos x="0" y="0"/>
                <wp:positionH relativeFrom="page">
                  <wp:posOffset>2695492</wp:posOffset>
                </wp:positionH>
                <wp:positionV relativeFrom="page">
                  <wp:posOffset>946205</wp:posOffset>
                </wp:positionV>
                <wp:extent cx="2620010" cy="302150"/>
                <wp:effectExtent l="0" t="0" r="8890" b="3175"/>
                <wp:wrapNone/>
                <wp:docPr id="32" name="Text Box 32"/>
                <wp:cNvGraphicFramePr/>
                <a:graphic xmlns:a="http://schemas.openxmlformats.org/drawingml/2006/main">
                  <a:graphicData uri="http://schemas.microsoft.com/office/word/2010/wordprocessingShape">
                    <wps:wsp>
                      <wps:cNvSpPr txBox="1"/>
                      <wps:spPr>
                        <a:xfrm>
                          <a:off x="0" y="0"/>
                          <a:ext cx="2620010" cy="3021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2CB8653" w14:textId="6B6AED0C" w:rsidR="00AA584A" w:rsidRPr="00AA584A" w:rsidRDefault="00AA584A" w:rsidP="005D3BD7">
                            <w:pPr>
                              <w:spacing w:line="360" w:lineRule="auto"/>
                              <w:jc w:val="center"/>
                              <w:rPr>
                                <w:rFonts w:ascii="Arial" w:hAnsi="Arial" w:cs="Arial"/>
                                <w:sz w:val="32"/>
                                <w:szCs w:val="30"/>
                              </w:rPr>
                            </w:pPr>
                            <w:r w:rsidRPr="00AA584A">
                              <w:rPr>
                                <w:rFonts w:ascii="Arial" w:hAnsi="Arial" w:cs="Arial"/>
                                <w:color w:val="940068"/>
                                <w:sz w:val="32"/>
                                <w:szCs w:val="30"/>
                              </w:rPr>
                              <w:t xml:space="preserve">BRAIN DRAIN </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F8F14" id="Text Box 32" o:spid="_x0000_s1027" type="#_x0000_t202" style="position:absolute;margin-left:212.25pt;margin-top:74.5pt;width:206.3pt;height:23.8pt;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" filled="f" stroked="f">
                <v:textbox inset="0,,0">
                  <w:txbxContent>
                    <w:p w14:paraId="62CB8653" w14:textId="6B6AED0C" w:rsidR="00AA584A" w:rsidRPr="00AA584A" w:rsidRDefault="00AA584A" w:rsidP="005D3BD7">
                      <w:pPr>
                        <w:spacing w:line="360" w:lineRule="auto"/>
                        <w:jc w:val="center"/>
                        <w:rPr>
                          <w:rFonts w:ascii="Arial" w:hAnsi="Arial" w:cs="Arial"/>
                          <w:sz w:val="32"/>
                          <w:szCs w:val="30"/>
                        </w:rPr>
                      </w:pPr>
                      <w:r w:rsidRPr="00AA584A">
                        <w:rPr>
                          <w:rFonts w:ascii="Arial" w:hAnsi="Arial" w:cs="Arial"/>
                          <w:color w:val="940068"/>
                          <w:sz w:val="32"/>
                          <w:szCs w:val="30"/>
                        </w:rPr>
                        <w:t xml:space="preserve">BRAIN DRAIN </w:t>
                      </w:r>
                    </w:p>
                  </w:txbxContent>
                </v:textbox>
                <w10:wrap anchorx="page" anchory="page"/>
              </v:shape>
            </w:pict>
          </mc:Fallback>
        </mc:AlternateContent>
      </w:r>
      <w:r w:rsidRPr="004429EA">
        <w:rPr>
          <w:rFonts w:cs="Arial"/>
          <w:noProof/>
          <w:sz w:val="32"/>
          <w:szCs w:val="32"/>
          <w:lang w:val="en-US"/>
        </w:rPr>
        <w:drawing>
          <wp:anchor distT="0" distB="0" distL="114300" distR="114300" simplePos="0" relativeHeight="251473408" behindDoc="1" locked="0" layoutInCell="1" allowOverlap="1" wp14:anchorId="44BE4226" wp14:editId="1FF71524">
            <wp:simplePos x="0" y="0"/>
            <wp:positionH relativeFrom="page">
              <wp:align>left</wp:align>
            </wp:positionH>
            <wp:positionV relativeFrom="page">
              <wp:align>top</wp:align>
            </wp:positionV>
            <wp:extent cx="7557770" cy="10793933"/>
            <wp:effectExtent l="0" t="0" r="508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7770" cy="1079393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654F9B">
        <w:rPr>
          <w:rFonts w:cs="Arial"/>
          <w:b/>
          <w:noProof/>
          <w:color w:val="7030A0"/>
          <w:sz w:val="14"/>
          <w:szCs w:val="14"/>
          <w:highlight w:val="yellow"/>
          <w:lang w:val="en-US"/>
        </w:rPr>
        <mc:AlternateContent>
          <mc:Choice Requires="wps">
            <w:drawing>
              <wp:anchor distT="45720" distB="45720" distL="114300" distR="114300" simplePos="0" relativeHeight="252274176" behindDoc="0" locked="0" layoutInCell="1" allowOverlap="1" wp14:anchorId="462BFF03" wp14:editId="003B3231">
                <wp:simplePos x="0" y="0"/>
                <wp:positionH relativeFrom="page">
                  <wp:align>right</wp:align>
                </wp:positionH>
                <wp:positionV relativeFrom="paragraph">
                  <wp:posOffset>-1063625</wp:posOffset>
                </wp:positionV>
                <wp:extent cx="2326005" cy="2857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285750"/>
                        </a:xfrm>
                        <a:prstGeom prst="rect">
                          <a:avLst/>
                        </a:prstGeom>
                        <a:solidFill>
                          <a:srgbClr val="940068"/>
                        </a:solidFill>
                        <a:ln w="9525">
                          <a:noFill/>
                          <a:miter lim="800000"/>
                          <a:headEnd/>
                          <a:tailEnd/>
                        </a:ln>
                      </wps:spPr>
                      <wps:txbx>
                        <w:txbxContent>
                          <w:p w14:paraId="29CE86FA" w14:textId="77777777" w:rsidR="00AA584A" w:rsidRPr="004F7A52" w:rsidRDefault="00AA584A" w:rsidP="000A65CE">
                            <w:pPr>
                              <w:shd w:val="clear" w:color="auto" w:fill="940068"/>
                              <w:jc w:val="center"/>
                              <w:rPr>
                                <w:rFonts w:ascii="Arial" w:hAnsi="Arial" w:cs="Arial"/>
                                <w:b/>
                                <w:lang w:val="el-GR"/>
                              </w:rPr>
                            </w:pPr>
                            <w:r>
                              <w:rPr>
                                <w:rFonts w:ascii="Arial" w:hAnsi="Arial" w:cs="Arial"/>
                                <w:b/>
                              </w:rPr>
                              <w:t>ΤΟ ΜΕΛΛΟΝ ΤΗΣ ΕΡΓΑΣΙΑΣ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BFF03" id="Text Box 2" o:spid="_x0000_s1028" type="#_x0000_t202" style="position:absolute;margin-left:131.95pt;margin-top:-83.75pt;width:183.15pt;height:22.5pt;z-index:2522741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" fillcolor="#940068" stroked="f">
                <v:textbox>
                  <w:txbxContent>
                    <w:p w14:paraId="29CE86FA" w14:textId="77777777" w:rsidR="00AA584A" w:rsidRPr="004F7A52" w:rsidRDefault="00AA584A" w:rsidP="000A65CE">
                      <w:pPr>
                        <w:shd w:val="clear" w:color="auto" w:fill="940068"/>
                        <w:jc w:val="center"/>
                        <w:rPr>
                          <w:rFonts w:ascii="Arial" w:hAnsi="Arial" w:cs="Arial"/>
                          <w:b/>
                          <w:lang w:val="el-GR"/>
                        </w:rPr>
                      </w:pPr>
                      <w:r>
                        <w:rPr>
                          <w:rFonts w:ascii="Arial" w:hAnsi="Arial" w:cs="Arial"/>
                          <w:b/>
                        </w:rPr>
                        <w:t>ΤΟ ΜΕΛΛΟΝ ΤΗΣ ΕΡΓΑΣΙΑΣ</w:t>
                      </w:r>
                    </w:p>
                  </w:txbxContent>
                </v:textbox>
                <w10:wrap anchorx="page"/>
              </v:shape>
            </w:pict>
          </mc:Fallback>
        </mc:AlternateContent>
      </w:r>
    </w:p>
    <w:p w14:paraId="0CEF5D2F" w14:textId="68DC01F7" w:rsidR="006A0D4B" w:rsidRPr="00AA584A" w:rsidRDefault="00936509" w:rsidP="00654F9B">
      <w:pPr>
        <w:pStyle w:val="MAINTEXT2"/>
        <w:spacing w:before="120" w:after="120" w:line="240" w:lineRule="auto"/>
        <w:ind w:right="-204"/>
        <w:jc w:val="center"/>
        <w:rPr>
          <w:rFonts w:cs="Arial"/>
          <w:sz w:val="28"/>
          <w:szCs w:val="22"/>
        </w:rPr>
      </w:pPr>
      <w:r w:rsidRPr="00AA584A">
        <w:rPr>
          <w:rFonts w:cs="Arial"/>
          <w:noProof/>
          <w:sz w:val="40"/>
          <w:szCs w:val="32"/>
        </w:rPr>
        <w:t>Π</w:t>
      </w:r>
      <w:r w:rsidR="00641A2B" w:rsidRPr="00AA584A">
        <w:rPr>
          <w:rFonts w:cs="Arial"/>
          <w:noProof/>
          <w:sz w:val="40"/>
          <w:szCs w:val="32"/>
        </w:rPr>
        <w:t>ώ</w:t>
      </w:r>
      <w:r w:rsidRPr="00AA584A">
        <w:rPr>
          <w:rFonts w:cs="Arial"/>
          <w:noProof/>
          <w:sz w:val="40"/>
          <w:szCs w:val="32"/>
        </w:rPr>
        <w:t xml:space="preserve">ς θα πάμε από </w:t>
      </w:r>
      <w:r w:rsidR="006A0D4B" w:rsidRPr="00AA584A">
        <w:rPr>
          <w:rFonts w:cs="Arial"/>
          <w:noProof/>
          <w:sz w:val="40"/>
          <w:szCs w:val="32"/>
        </w:rPr>
        <w:t xml:space="preserve">το </w:t>
      </w:r>
      <w:r w:rsidR="006A0D4B" w:rsidRPr="00AA584A">
        <w:rPr>
          <w:rFonts w:cs="Arial"/>
          <w:noProof/>
          <w:sz w:val="40"/>
          <w:szCs w:val="32"/>
          <w:lang w:val="en-US"/>
        </w:rPr>
        <w:t>brain</w:t>
      </w:r>
      <w:r w:rsidR="006A0D4B" w:rsidRPr="00AA584A">
        <w:rPr>
          <w:rFonts w:cs="Arial"/>
          <w:noProof/>
          <w:sz w:val="40"/>
          <w:szCs w:val="32"/>
        </w:rPr>
        <w:t xml:space="preserve"> </w:t>
      </w:r>
      <w:r w:rsidR="006A0D4B" w:rsidRPr="00AA584A">
        <w:rPr>
          <w:rFonts w:cs="Arial"/>
          <w:noProof/>
          <w:sz w:val="40"/>
          <w:szCs w:val="32"/>
          <w:lang w:val="en-US"/>
        </w:rPr>
        <w:t>drain</w:t>
      </w:r>
      <w:r w:rsidR="006A0D4B" w:rsidRPr="00AA584A">
        <w:rPr>
          <w:rFonts w:cs="Arial"/>
          <w:noProof/>
          <w:sz w:val="40"/>
          <w:szCs w:val="32"/>
        </w:rPr>
        <w:t xml:space="preserve"> στο </w:t>
      </w:r>
      <w:r w:rsidR="006A0D4B" w:rsidRPr="00AA584A">
        <w:rPr>
          <w:rFonts w:cs="Arial"/>
          <w:noProof/>
          <w:sz w:val="40"/>
          <w:szCs w:val="32"/>
          <w:lang w:val="en-US"/>
        </w:rPr>
        <w:t>brain</w:t>
      </w:r>
      <w:r w:rsidR="006A0D4B" w:rsidRPr="00AA584A">
        <w:rPr>
          <w:rFonts w:cs="Arial"/>
          <w:noProof/>
          <w:sz w:val="40"/>
          <w:szCs w:val="32"/>
        </w:rPr>
        <w:t xml:space="preserve"> </w:t>
      </w:r>
      <w:r w:rsidR="006A0D4B" w:rsidRPr="00AA584A">
        <w:rPr>
          <w:rFonts w:cs="Arial"/>
          <w:noProof/>
          <w:sz w:val="40"/>
          <w:szCs w:val="32"/>
          <w:lang w:val="en-US"/>
        </w:rPr>
        <w:t>gain</w:t>
      </w:r>
    </w:p>
    <w:p w14:paraId="013B6504" w14:textId="488431FE" w:rsidR="006A0D4B" w:rsidRPr="00654F9B" w:rsidRDefault="001E6495" w:rsidP="006A0D4B">
      <w:pPr>
        <w:jc w:val="both"/>
        <w:rPr>
          <w:rFonts w:ascii="Arial" w:hAnsi="Arial" w:cs="Arial"/>
          <w:sz w:val="21"/>
          <w:szCs w:val="21"/>
          <w:lang w:val="el-GR"/>
        </w:rPr>
      </w:pPr>
      <w:r>
        <w:rPr>
          <w:rFonts w:ascii="Arial" w:hAnsi="Arial" w:cs="Arial"/>
          <w:b/>
          <w:sz w:val="21"/>
          <w:szCs w:val="21"/>
          <w:lang w:val="el-GR"/>
        </w:rPr>
        <w:t>Η</w:t>
      </w:r>
      <w:r w:rsidR="005F29B1" w:rsidRPr="00654F9B">
        <w:rPr>
          <w:rFonts w:ascii="Arial" w:hAnsi="Arial" w:cs="Arial"/>
          <w:b/>
          <w:sz w:val="21"/>
          <w:szCs w:val="21"/>
          <w:lang w:val="el-GR"/>
        </w:rPr>
        <w:t xml:space="preserve"> μαζική </w:t>
      </w:r>
      <w:r w:rsidR="005D363C">
        <w:rPr>
          <w:rFonts w:ascii="Arial" w:hAnsi="Arial" w:cs="Arial"/>
          <w:b/>
          <w:sz w:val="21"/>
          <w:szCs w:val="21"/>
          <w:lang w:val="el-GR"/>
        </w:rPr>
        <w:t>φυγή</w:t>
      </w:r>
      <w:r w:rsidR="005D363C" w:rsidRPr="00654F9B">
        <w:rPr>
          <w:rFonts w:ascii="Arial" w:hAnsi="Arial" w:cs="Arial"/>
          <w:b/>
          <w:sz w:val="21"/>
          <w:szCs w:val="21"/>
          <w:lang w:val="el-GR"/>
        </w:rPr>
        <w:t xml:space="preserve"> </w:t>
      </w:r>
      <w:r w:rsidR="005D363C">
        <w:rPr>
          <w:rFonts w:ascii="Arial" w:hAnsi="Arial" w:cs="Arial"/>
          <w:b/>
          <w:sz w:val="21"/>
          <w:szCs w:val="21"/>
          <w:lang w:val="el-GR"/>
        </w:rPr>
        <w:t xml:space="preserve">συμπολιτών μας </w:t>
      </w:r>
      <w:r w:rsidR="00BC7A18" w:rsidRPr="00654F9B">
        <w:rPr>
          <w:rFonts w:ascii="Arial" w:hAnsi="Arial" w:cs="Arial"/>
          <w:b/>
          <w:sz w:val="21"/>
          <w:szCs w:val="21"/>
          <w:lang w:val="el-GR"/>
        </w:rPr>
        <w:t xml:space="preserve">με </w:t>
      </w:r>
      <w:r w:rsidR="005F29B1" w:rsidRPr="00654F9B">
        <w:rPr>
          <w:rFonts w:ascii="Arial" w:hAnsi="Arial" w:cs="Arial"/>
          <w:b/>
          <w:sz w:val="21"/>
          <w:szCs w:val="21"/>
          <w:lang w:val="el-GR"/>
        </w:rPr>
        <w:t>υψηλού επιπέδου</w:t>
      </w:r>
      <w:r w:rsidR="00BC7A18" w:rsidRPr="00654F9B">
        <w:rPr>
          <w:rFonts w:ascii="Arial" w:hAnsi="Arial" w:cs="Arial"/>
          <w:b/>
          <w:sz w:val="21"/>
          <w:szCs w:val="21"/>
          <w:lang w:val="el-GR"/>
        </w:rPr>
        <w:t xml:space="preserve"> προσόντα και δεξιότητες</w:t>
      </w:r>
      <w:r w:rsidR="005D363C" w:rsidRPr="005D363C">
        <w:rPr>
          <w:rFonts w:ascii="Arial" w:hAnsi="Arial" w:cs="Arial"/>
          <w:b/>
          <w:sz w:val="21"/>
          <w:szCs w:val="21"/>
          <w:lang w:val="el-GR"/>
        </w:rPr>
        <w:t xml:space="preserve"> </w:t>
      </w:r>
      <w:r w:rsidR="005D363C">
        <w:rPr>
          <w:rFonts w:ascii="Arial" w:hAnsi="Arial" w:cs="Arial"/>
          <w:b/>
          <w:sz w:val="21"/>
          <w:szCs w:val="21"/>
          <w:lang w:val="el-GR"/>
        </w:rPr>
        <w:t>στο εξωτερικό, σε αναζήτηση καλύτερης εργασιακής προοπτικής</w:t>
      </w:r>
      <w:r w:rsidRPr="001E6495">
        <w:rPr>
          <w:rFonts w:ascii="Arial" w:hAnsi="Arial" w:cs="Arial"/>
          <w:b/>
          <w:sz w:val="21"/>
          <w:szCs w:val="21"/>
          <w:lang w:val="el-GR"/>
        </w:rPr>
        <w:t xml:space="preserve">, </w:t>
      </w:r>
      <w:r>
        <w:rPr>
          <w:rFonts w:ascii="Arial" w:hAnsi="Arial" w:cs="Arial"/>
          <w:b/>
          <w:sz w:val="21"/>
          <w:szCs w:val="21"/>
          <w:lang w:val="el-GR"/>
        </w:rPr>
        <w:t>είναι μια από τις συνέπειες της οικονομικής κρίσης</w:t>
      </w:r>
      <w:r w:rsidR="00BC7A18" w:rsidRPr="00654F9B">
        <w:rPr>
          <w:rFonts w:ascii="Arial" w:hAnsi="Arial" w:cs="Arial"/>
          <w:b/>
          <w:sz w:val="21"/>
          <w:szCs w:val="21"/>
          <w:lang w:val="el-GR"/>
        </w:rPr>
        <w:t xml:space="preserve">. </w:t>
      </w:r>
      <w:r w:rsidR="006A0D4B" w:rsidRPr="00654F9B">
        <w:rPr>
          <w:rFonts w:ascii="Arial" w:hAnsi="Arial" w:cs="Arial"/>
          <w:sz w:val="21"/>
          <w:szCs w:val="21"/>
          <w:lang w:val="el-GR"/>
        </w:rPr>
        <w:t>Την περίοδο 2008-2017 έφυγαν από τη χώρα περίπου 500.000</w:t>
      </w:r>
      <w:r w:rsidR="00CC1D3D">
        <w:rPr>
          <w:rFonts w:ascii="Arial" w:hAnsi="Arial" w:cs="Arial"/>
          <w:sz w:val="21"/>
          <w:szCs w:val="21"/>
          <w:lang w:val="el-GR"/>
        </w:rPr>
        <w:t xml:space="preserve"> Έ</w:t>
      </w:r>
      <w:r w:rsidR="00654F9B">
        <w:rPr>
          <w:rFonts w:ascii="Arial" w:hAnsi="Arial" w:cs="Arial"/>
          <w:sz w:val="21"/>
          <w:szCs w:val="21"/>
          <w:lang w:val="el-GR"/>
        </w:rPr>
        <w:t xml:space="preserve">λληνες </w:t>
      </w:r>
      <w:r w:rsidR="00BC7A18" w:rsidRPr="00654F9B">
        <w:rPr>
          <w:rFonts w:ascii="Arial" w:hAnsi="Arial" w:cs="Arial"/>
          <w:sz w:val="21"/>
          <w:szCs w:val="21"/>
          <w:lang w:val="el-GR"/>
        </w:rPr>
        <w:t>νέοι και ικανοί άνθρωποι, δηλαδή το</w:t>
      </w:r>
      <w:r w:rsidR="006A0D4B" w:rsidRPr="00654F9B">
        <w:rPr>
          <w:rFonts w:ascii="Arial" w:hAnsi="Arial" w:cs="Arial"/>
          <w:sz w:val="21"/>
          <w:szCs w:val="21"/>
          <w:lang w:val="el-GR"/>
        </w:rPr>
        <w:t xml:space="preserve"> 4,6% του </w:t>
      </w:r>
      <w:r w:rsidR="005D363C">
        <w:rPr>
          <w:rFonts w:ascii="Arial" w:hAnsi="Arial" w:cs="Arial"/>
          <w:sz w:val="21"/>
          <w:szCs w:val="21"/>
          <w:lang w:val="el-GR"/>
        </w:rPr>
        <w:t xml:space="preserve">συνολικού </w:t>
      </w:r>
      <w:r>
        <w:rPr>
          <w:rFonts w:ascii="Arial" w:hAnsi="Arial" w:cs="Arial"/>
          <w:sz w:val="21"/>
          <w:szCs w:val="21"/>
          <w:lang w:val="el-GR"/>
        </w:rPr>
        <w:t xml:space="preserve">της </w:t>
      </w:r>
      <w:r w:rsidR="006A0D4B" w:rsidRPr="00654F9B">
        <w:rPr>
          <w:rFonts w:ascii="Arial" w:hAnsi="Arial" w:cs="Arial"/>
          <w:sz w:val="21"/>
          <w:szCs w:val="21"/>
          <w:lang w:val="el-GR"/>
        </w:rPr>
        <w:t xml:space="preserve">πληθυσμού. </w:t>
      </w:r>
      <w:r w:rsidR="00BC7A18" w:rsidRPr="00654F9B">
        <w:rPr>
          <w:rFonts w:ascii="Arial" w:hAnsi="Arial" w:cs="Arial"/>
          <w:sz w:val="21"/>
          <w:szCs w:val="21"/>
          <w:lang w:val="el-GR"/>
        </w:rPr>
        <w:t xml:space="preserve">Προέρχονται </w:t>
      </w:r>
      <w:r w:rsidR="006A0D4B" w:rsidRPr="00654F9B">
        <w:rPr>
          <w:rFonts w:ascii="Arial" w:hAnsi="Arial" w:cs="Arial"/>
          <w:sz w:val="21"/>
          <w:szCs w:val="21"/>
          <w:lang w:val="el-GR"/>
        </w:rPr>
        <w:t xml:space="preserve">από </w:t>
      </w:r>
      <w:r w:rsidR="006A0D4B" w:rsidRPr="00654F9B">
        <w:rPr>
          <w:rFonts w:ascii="Arial" w:hAnsi="Arial" w:cs="Arial"/>
          <w:b/>
          <w:sz w:val="21"/>
          <w:szCs w:val="21"/>
          <w:lang w:val="el-GR"/>
        </w:rPr>
        <w:t>το πιο παραγωγικό κομμάτι</w:t>
      </w:r>
      <w:r w:rsidR="006A0D4B" w:rsidRPr="00654F9B">
        <w:rPr>
          <w:rFonts w:ascii="Arial" w:hAnsi="Arial" w:cs="Arial"/>
          <w:sz w:val="21"/>
          <w:szCs w:val="21"/>
          <w:lang w:val="el-GR"/>
        </w:rPr>
        <w:t xml:space="preserve"> της Ελληνικής κοινωνίας με το 51,4% να είναι στην «κρίσιμη» ηλικιακή κατηγορία 25-44</w:t>
      </w:r>
      <w:r w:rsidR="00BC7A18" w:rsidRPr="00654F9B">
        <w:rPr>
          <w:rFonts w:ascii="Arial" w:hAnsi="Arial" w:cs="Arial"/>
          <w:sz w:val="21"/>
          <w:szCs w:val="21"/>
          <w:lang w:val="el-GR"/>
        </w:rPr>
        <w:t>, και σχεδόν στο 70%, απόφοιτοι ανώτατη</w:t>
      </w:r>
      <w:r w:rsidR="0062324C">
        <w:rPr>
          <w:rFonts w:ascii="Arial" w:hAnsi="Arial" w:cs="Arial"/>
          <w:sz w:val="21"/>
          <w:szCs w:val="21"/>
          <w:lang w:val="el-GR"/>
        </w:rPr>
        <w:t>ς</w:t>
      </w:r>
      <w:r w:rsidR="00BC7A18" w:rsidRPr="00654F9B">
        <w:rPr>
          <w:rFonts w:ascii="Arial" w:hAnsi="Arial" w:cs="Arial"/>
          <w:sz w:val="21"/>
          <w:szCs w:val="21"/>
          <w:lang w:val="el-GR"/>
        </w:rPr>
        <w:t xml:space="preserve"> εκπαίδευσης. </w:t>
      </w:r>
      <w:r>
        <w:rPr>
          <w:rFonts w:ascii="Arial" w:hAnsi="Arial" w:cs="Arial"/>
          <w:sz w:val="21"/>
          <w:szCs w:val="21"/>
          <w:lang w:val="el-GR"/>
        </w:rPr>
        <w:t>Σ</w:t>
      </w:r>
      <w:r w:rsidR="006A0D4B" w:rsidRPr="00654F9B">
        <w:rPr>
          <w:rFonts w:ascii="Arial" w:hAnsi="Arial" w:cs="Arial"/>
          <w:sz w:val="21"/>
          <w:szCs w:val="21"/>
          <w:lang w:val="el-GR"/>
        </w:rPr>
        <w:t xml:space="preserve">ύμφωνα με τις διαθέσιμες έρευνες, </w:t>
      </w:r>
      <w:r>
        <w:rPr>
          <w:rFonts w:ascii="Arial" w:hAnsi="Arial" w:cs="Arial"/>
          <w:sz w:val="21"/>
          <w:szCs w:val="21"/>
          <w:lang w:val="el-GR"/>
        </w:rPr>
        <w:t>μεγάλος αριθμός</w:t>
      </w:r>
      <w:r w:rsidR="006A0D4B" w:rsidRPr="00654F9B">
        <w:rPr>
          <w:rFonts w:ascii="Arial" w:hAnsi="Arial" w:cs="Arial"/>
          <w:sz w:val="21"/>
          <w:szCs w:val="21"/>
          <w:lang w:val="el-GR"/>
        </w:rPr>
        <w:t xml:space="preserve"> αυτών που έφυγαν, είτε δεν σκοπεύουν να γυρίσουν καθόλου, είτε προσδιορίζουν τον επαναπατρισμό τους στο απώτερο μέλλον και υπό συγκεκριμένες προϋποθέσεις. </w:t>
      </w:r>
    </w:p>
    <w:p w14:paraId="5E9EFD07" w14:textId="0749310B" w:rsidR="006A0D4B" w:rsidRPr="00654F9B" w:rsidRDefault="00BC7A18" w:rsidP="006A0D4B">
      <w:pPr>
        <w:jc w:val="both"/>
        <w:rPr>
          <w:rFonts w:ascii="Arial" w:hAnsi="Arial" w:cs="Arial"/>
          <w:sz w:val="21"/>
          <w:szCs w:val="21"/>
          <w:lang w:val="el-GR"/>
        </w:rPr>
      </w:pPr>
      <w:r w:rsidRPr="00654F9B">
        <w:rPr>
          <w:rFonts w:ascii="Arial" w:hAnsi="Arial" w:cs="Arial"/>
          <w:sz w:val="21"/>
          <w:szCs w:val="21"/>
          <w:lang w:val="el-GR"/>
        </w:rPr>
        <w:t xml:space="preserve">Είναι ένα μαζικού χαρακτήρα φαινόμενο, μιας κατεύθυνσης, </w:t>
      </w:r>
      <w:r w:rsidR="001E6495" w:rsidRPr="00654F9B">
        <w:rPr>
          <w:rFonts w:ascii="Arial" w:hAnsi="Arial" w:cs="Arial"/>
          <w:sz w:val="21"/>
          <w:szCs w:val="21"/>
          <w:lang w:val="el-GR"/>
        </w:rPr>
        <w:t>που συνεχίζεται παρά τη βελτίωση του οικονομικού κλίματος</w:t>
      </w:r>
      <w:r w:rsidR="001E6495">
        <w:rPr>
          <w:rFonts w:ascii="Arial" w:hAnsi="Arial" w:cs="Arial"/>
          <w:sz w:val="21"/>
          <w:szCs w:val="21"/>
          <w:lang w:val="el-GR"/>
        </w:rPr>
        <w:t xml:space="preserve">. </w:t>
      </w:r>
      <w:r w:rsidR="001E6495" w:rsidRPr="00654F9B">
        <w:rPr>
          <w:rFonts w:ascii="Arial" w:hAnsi="Arial" w:cs="Arial"/>
          <w:sz w:val="21"/>
          <w:szCs w:val="21"/>
          <w:lang w:val="el-GR"/>
        </w:rPr>
        <w:t xml:space="preserve"> </w:t>
      </w:r>
      <w:r w:rsidR="001E6495">
        <w:rPr>
          <w:rFonts w:ascii="Arial" w:hAnsi="Arial" w:cs="Arial"/>
          <w:sz w:val="21"/>
          <w:szCs w:val="21"/>
          <w:lang w:val="el-GR"/>
        </w:rPr>
        <w:t>Ξ</w:t>
      </w:r>
      <w:r w:rsidRPr="00654F9B">
        <w:rPr>
          <w:rFonts w:ascii="Arial" w:hAnsi="Arial" w:cs="Arial"/>
          <w:sz w:val="21"/>
          <w:szCs w:val="21"/>
          <w:lang w:val="el-GR"/>
        </w:rPr>
        <w:t xml:space="preserve">επερνάει την έννοια της κινητικότητας των εργαζομένων και αποτελεί σημαντικό πρόβλημα </w:t>
      </w:r>
      <w:r w:rsidR="00F12C34">
        <w:rPr>
          <w:rFonts w:ascii="Arial" w:hAnsi="Arial" w:cs="Arial"/>
          <w:sz w:val="21"/>
          <w:szCs w:val="21"/>
          <w:lang w:val="el-GR"/>
        </w:rPr>
        <w:t>καθώς</w:t>
      </w:r>
      <w:r w:rsidRPr="00654F9B">
        <w:rPr>
          <w:rFonts w:ascii="Arial" w:hAnsi="Arial" w:cs="Arial"/>
          <w:sz w:val="21"/>
          <w:szCs w:val="21"/>
          <w:lang w:val="el-GR"/>
        </w:rPr>
        <w:t xml:space="preserve"> στερεί από την οικονομία τους ανθρώπινους πόρους που χρειάζονται για να αναπτυχθεί. </w:t>
      </w:r>
      <w:r w:rsidR="008B5EDC">
        <w:rPr>
          <w:rFonts w:ascii="Arial" w:hAnsi="Arial" w:cs="Arial"/>
          <w:sz w:val="21"/>
          <w:szCs w:val="21"/>
          <w:lang w:val="el-GR"/>
        </w:rPr>
        <w:t xml:space="preserve">Λόγω της μαζικής εκροής </w:t>
      </w:r>
      <w:r w:rsidR="001158C6">
        <w:rPr>
          <w:rFonts w:ascii="Arial" w:hAnsi="Arial" w:cs="Arial"/>
          <w:sz w:val="21"/>
          <w:szCs w:val="21"/>
          <w:lang w:val="el-GR"/>
        </w:rPr>
        <w:t>δυσχεραίνεται η αντιμετώπιση μεγάλων προκλήσεων</w:t>
      </w:r>
      <w:r w:rsidR="005D363C">
        <w:rPr>
          <w:rFonts w:ascii="Arial" w:hAnsi="Arial" w:cs="Arial"/>
          <w:sz w:val="21"/>
          <w:szCs w:val="21"/>
          <w:lang w:val="el-GR"/>
        </w:rPr>
        <w:t>,</w:t>
      </w:r>
      <w:r w:rsidR="001158C6">
        <w:rPr>
          <w:rFonts w:ascii="Arial" w:hAnsi="Arial" w:cs="Arial"/>
          <w:sz w:val="21"/>
          <w:szCs w:val="21"/>
          <w:lang w:val="el-GR"/>
        </w:rPr>
        <w:t xml:space="preserve"> όπως η προσαρμογή στην 4</w:t>
      </w:r>
      <w:r w:rsidR="001158C6" w:rsidRPr="00654F9B">
        <w:rPr>
          <w:rFonts w:ascii="Arial" w:hAnsi="Arial" w:cs="Arial"/>
          <w:sz w:val="21"/>
          <w:szCs w:val="21"/>
          <w:vertAlign w:val="superscript"/>
          <w:lang w:val="el-GR"/>
        </w:rPr>
        <w:t>η</w:t>
      </w:r>
      <w:r w:rsidR="001158C6">
        <w:rPr>
          <w:rFonts w:ascii="Arial" w:hAnsi="Arial" w:cs="Arial"/>
          <w:sz w:val="21"/>
          <w:szCs w:val="21"/>
          <w:lang w:val="el-GR"/>
        </w:rPr>
        <w:t xml:space="preserve"> βιομηχανική επανάσταση, δημιουργείται δημοσιονομική επιβάρυνση λόγω της μη απόδοσης της επένδυσης για την εκπαίδευσή τους, και επιβαρύνεται το δημογραφικό πρόβλημα.  </w:t>
      </w:r>
      <w:r w:rsidR="006A0D4B" w:rsidRPr="00654F9B">
        <w:rPr>
          <w:rFonts w:ascii="Arial" w:hAnsi="Arial" w:cs="Arial"/>
          <w:b/>
          <w:sz w:val="21"/>
          <w:szCs w:val="21"/>
          <w:lang w:val="el-GR"/>
        </w:rPr>
        <w:t xml:space="preserve">Η </w:t>
      </w:r>
      <w:r w:rsidR="00573EA6">
        <w:rPr>
          <w:rFonts w:ascii="Arial" w:hAnsi="Arial" w:cs="Arial"/>
          <w:b/>
          <w:sz w:val="21"/>
          <w:szCs w:val="21"/>
          <w:lang w:val="el-GR"/>
        </w:rPr>
        <w:t xml:space="preserve">ανάσχεση της τάσης αυτής πόσο μάλλον η </w:t>
      </w:r>
      <w:r w:rsidR="00631C77">
        <w:rPr>
          <w:rFonts w:ascii="Arial" w:hAnsi="Arial" w:cs="Arial"/>
          <w:b/>
          <w:sz w:val="21"/>
          <w:szCs w:val="21"/>
          <w:lang w:val="el-GR"/>
        </w:rPr>
        <w:t>αντιστροφή της</w:t>
      </w:r>
      <w:r w:rsidR="006A0D4B" w:rsidRPr="00654F9B">
        <w:rPr>
          <w:rFonts w:ascii="Arial" w:hAnsi="Arial" w:cs="Arial"/>
          <w:sz w:val="21"/>
          <w:szCs w:val="21"/>
          <w:lang w:val="el-GR"/>
        </w:rPr>
        <w:t xml:space="preserve"> πρέπει να γίνει </w:t>
      </w:r>
      <w:r w:rsidR="006A0D4B" w:rsidRPr="00654F9B">
        <w:rPr>
          <w:rFonts w:ascii="Arial" w:hAnsi="Arial" w:cs="Arial"/>
          <w:b/>
          <w:sz w:val="21"/>
          <w:szCs w:val="21"/>
          <w:lang w:val="el-GR"/>
        </w:rPr>
        <w:t>εθνικός στόχος</w:t>
      </w:r>
      <w:r w:rsidR="006A0D4B" w:rsidRPr="00654F9B">
        <w:rPr>
          <w:rFonts w:ascii="Arial" w:hAnsi="Arial" w:cs="Arial"/>
          <w:sz w:val="21"/>
          <w:szCs w:val="21"/>
          <w:lang w:val="el-GR"/>
        </w:rPr>
        <w:t>, ενόψει των μεγάλων προκλήσεων της εποχής</w:t>
      </w:r>
      <w:r w:rsidRPr="00654F9B">
        <w:rPr>
          <w:rFonts w:ascii="Arial" w:hAnsi="Arial" w:cs="Arial"/>
          <w:sz w:val="21"/>
          <w:szCs w:val="21"/>
          <w:lang w:val="el-GR"/>
        </w:rPr>
        <w:t>, καθώς οι γνώσεις και δεξιότητές τους αποτελούν σημαντικό εφόδιο για τ</w:t>
      </w:r>
      <w:r w:rsidR="005D363C">
        <w:rPr>
          <w:rFonts w:ascii="Arial" w:hAnsi="Arial" w:cs="Arial"/>
          <w:sz w:val="21"/>
          <w:szCs w:val="21"/>
          <w:lang w:val="el-GR"/>
        </w:rPr>
        <w:t xml:space="preserve">ον παραγωγικό μετασχηματισμό και τη βελτίωση της ανταγωνιστικότητας της ελληνικής οικονομίας. </w:t>
      </w:r>
      <w:r w:rsidRPr="00654F9B">
        <w:rPr>
          <w:rFonts w:ascii="Arial" w:hAnsi="Arial" w:cs="Arial"/>
          <w:sz w:val="21"/>
          <w:szCs w:val="21"/>
          <w:lang w:val="el-GR"/>
        </w:rPr>
        <w:t xml:space="preserve"> </w:t>
      </w:r>
    </w:p>
    <w:p w14:paraId="145DE6B0" w14:textId="1DEB1D55" w:rsidR="006A0D4B" w:rsidRPr="00654F9B" w:rsidRDefault="00BC7A18" w:rsidP="006A0D4B">
      <w:pPr>
        <w:jc w:val="both"/>
        <w:rPr>
          <w:rFonts w:ascii="Arial" w:hAnsi="Arial" w:cs="Arial"/>
          <w:sz w:val="21"/>
          <w:szCs w:val="21"/>
          <w:lang w:val="el-GR"/>
        </w:rPr>
      </w:pPr>
      <w:r w:rsidRPr="00654F9B">
        <w:rPr>
          <w:rFonts w:ascii="Arial" w:hAnsi="Arial" w:cs="Arial"/>
          <w:sz w:val="21"/>
          <w:szCs w:val="21"/>
          <w:lang w:val="el-GR"/>
        </w:rPr>
        <w:t>Ωστόσο, τ</w:t>
      </w:r>
      <w:r w:rsidR="006A0D4B" w:rsidRPr="00654F9B">
        <w:rPr>
          <w:rFonts w:ascii="Arial" w:hAnsi="Arial" w:cs="Arial"/>
          <w:sz w:val="21"/>
          <w:szCs w:val="21"/>
          <w:lang w:val="el-GR"/>
        </w:rPr>
        <w:t xml:space="preserve">ο </w:t>
      </w:r>
      <w:r w:rsidR="006A0D4B" w:rsidRPr="00654F9B">
        <w:rPr>
          <w:rFonts w:ascii="Arial" w:hAnsi="Arial" w:cs="Arial"/>
          <w:sz w:val="21"/>
          <w:szCs w:val="21"/>
        </w:rPr>
        <w:t>brain</w:t>
      </w:r>
      <w:r w:rsidR="006A0D4B" w:rsidRPr="00654F9B">
        <w:rPr>
          <w:rFonts w:ascii="Arial" w:hAnsi="Arial" w:cs="Arial"/>
          <w:sz w:val="21"/>
          <w:szCs w:val="21"/>
          <w:lang w:val="el-GR"/>
        </w:rPr>
        <w:t xml:space="preserve"> </w:t>
      </w:r>
      <w:r w:rsidR="006A0D4B" w:rsidRPr="00654F9B">
        <w:rPr>
          <w:rFonts w:ascii="Arial" w:hAnsi="Arial" w:cs="Arial"/>
          <w:sz w:val="21"/>
          <w:szCs w:val="21"/>
        </w:rPr>
        <w:t>drain</w:t>
      </w:r>
      <w:r w:rsidR="006A0D4B" w:rsidRPr="00654F9B">
        <w:rPr>
          <w:rFonts w:ascii="Arial" w:hAnsi="Arial" w:cs="Arial"/>
          <w:b/>
          <w:sz w:val="21"/>
          <w:szCs w:val="21"/>
          <w:lang w:val="el-GR"/>
        </w:rPr>
        <w:t xml:space="preserve"> δεν είναι αποκλειστικά αποτέλεσμα της οικονομικής κρίσης</w:t>
      </w:r>
      <w:r w:rsidRPr="00654F9B">
        <w:rPr>
          <w:rFonts w:ascii="Arial" w:hAnsi="Arial" w:cs="Arial"/>
          <w:b/>
          <w:sz w:val="21"/>
          <w:szCs w:val="21"/>
          <w:lang w:val="el-GR"/>
        </w:rPr>
        <w:t xml:space="preserve">. </w:t>
      </w:r>
      <w:r w:rsidRPr="00654F9B">
        <w:rPr>
          <w:rFonts w:ascii="Arial" w:hAnsi="Arial" w:cs="Arial"/>
          <w:sz w:val="21"/>
          <w:szCs w:val="21"/>
          <w:lang w:val="el-GR"/>
        </w:rPr>
        <w:t>Α</w:t>
      </w:r>
      <w:r w:rsidR="006A0D4B" w:rsidRPr="00654F9B">
        <w:rPr>
          <w:rFonts w:ascii="Arial" w:hAnsi="Arial" w:cs="Arial"/>
          <w:sz w:val="21"/>
          <w:szCs w:val="21"/>
          <w:lang w:val="el-GR"/>
        </w:rPr>
        <w:t>ντανακλά και τις ευρύτερες παραγωγικές  και διαρθρωτικές αδυναμίες της οικονομίας</w:t>
      </w:r>
      <w:r w:rsidR="005D363C">
        <w:rPr>
          <w:rFonts w:ascii="Arial" w:hAnsi="Arial" w:cs="Arial"/>
          <w:sz w:val="21"/>
          <w:szCs w:val="21"/>
          <w:lang w:val="el-GR"/>
        </w:rPr>
        <w:t>,</w:t>
      </w:r>
      <w:r w:rsidR="006A0D4B" w:rsidRPr="00654F9B">
        <w:rPr>
          <w:rFonts w:ascii="Arial" w:hAnsi="Arial" w:cs="Arial"/>
          <w:sz w:val="21"/>
          <w:szCs w:val="21"/>
          <w:lang w:val="el-GR"/>
        </w:rPr>
        <w:t xml:space="preserve"> που δυσκολεύουν τη δημιουργία ποιοτικών και καλά αμειβομένων θέσεων εργασίας υψηλής εξειδίκευσης. </w:t>
      </w:r>
      <w:r w:rsidRPr="00654F9B">
        <w:rPr>
          <w:rFonts w:ascii="Arial" w:hAnsi="Arial" w:cs="Arial"/>
          <w:sz w:val="21"/>
          <w:szCs w:val="21"/>
          <w:lang w:val="el-GR"/>
        </w:rPr>
        <w:t xml:space="preserve">Σε αυτές, προστίθενται παράγοντες όπως </w:t>
      </w:r>
      <w:r w:rsidR="006A0D4B" w:rsidRPr="00654F9B">
        <w:rPr>
          <w:rFonts w:ascii="Arial" w:hAnsi="Arial" w:cs="Arial"/>
          <w:sz w:val="21"/>
          <w:szCs w:val="21"/>
          <w:lang w:val="el-GR"/>
        </w:rPr>
        <w:t xml:space="preserve">η έλλειψη αξιοκρατίας, η διαφθορά, οι </w:t>
      </w:r>
      <w:r w:rsidRPr="00654F9B">
        <w:rPr>
          <w:rFonts w:ascii="Arial" w:hAnsi="Arial" w:cs="Arial"/>
          <w:sz w:val="21"/>
          <w:szCs w:val="21"/>
          <w:lang w:val="el-GR"/>
        </w:rPr>
        <w:t>χαμηλής</w:t>
      </w:r>
      <w:r w:rsidR="006A0D4B" w:rsidRPr="00654F9B">
        <w:rPr>
          <w:rFonts w:ascii="Arial" w:hAnsi="Arial" w:cs="Arial"/>
          <w:sz w:val="21"/>
          <w:szCs w:val="21"/>
          <w:lang w:val="el-GR"/>
        </w:rPr>
        <w:t xml:space="preserve"> ποιότητας κοινωνικές παροχές και </w:t>
      </w:r>
      <w:r w:rsidR="005D363C">
        <w:rPr>
          <w:rFonts w:ascii="Arial" w:hAnsi="Arial" w:cs="Arial"/>
          <w:sz w:val="21"/>
          <w:szCs w:val="21"/>
          <w:lang w:val="el-GR"/>
        </w:rPr>
        <w:t xml:space="preserve">το κακό εργασιακό περιβάλλον  σε </w:t>
      </w:r>
      <w:r w:rsidR="008D5FC3">
        <w:rPr>
          <w:rFonts w:ascii="Arial" w:hAnsi="Arial" w:cs="Arial"/>
          <w:sz w:val="21"/>
          <w:szCs w:val="21"/>
          <w:lang w:val="el-GR"/>
        </w:rPr>
        <w:t>αρκετές</w:t>
      </w:r>
      <w:r w:rsidR="005D363C">
        <w:rPr>
          <w:rFonts w:ascii="Arial" w:hAnsi="Arial" w:cs="Arial"/>
          <w:sz w:val="21"/>
          <w:szCs w:val="21"/>
          <w:lang w:val="el-GR"/>
        </w:rPr>
        <w:t xml:space="preserve"> ελληνικές επιχειρήσεις</w:t>
      </w:r>
      <w:r w:rsidR="006A0D4B" w:rsidRPr="00654F9B">
        <w:rPr>
          <w:rFonts w:ascii="Arial" w:hAnsi="Arial" w:cs="Arial"/>
          <w:sz w:val="21"/>
          <w:szCs w:val="21"/>
          <w:lang w:val="el-GR"/>
        </w:rPr>
        <w:t xml:space="preserve">. </w:t>
      </w:r>
    </w:p>
    <w:p w14:paraId="7167B784" w14:textId="7D368176" w:rsidR="006A0D4B" w:rsidRPr="00654F9B" w:rsidRDefault="00BC7A18" w:rsidP="006A0D4B">
      <w:pPr>
        <w:jc w:val="both"/>
        <w:rPr>
          <w:rFonts w:ascii="Arial" w:hAnsi="Arial" w:cs="Arial"/>
          <w:sz w:val="21"/>
          <w:szCs w:val="21"/>
          <w:lang w:val="el-GR"/>
        </w:rPr>
      </w:pPr>
      <w:r w:rsidRPr="00654F9B">
        <w:rPr>
          <w:rFonts w:ascii="Arial" w:hAnsi="Arial" w:cs="Arial"/>
          <w:b/>
          <w:sz w:val="21"/>
          <w:szCs w:val="21"/>
          <w:lang w:val="el-GR"/>
        </w:rPr>
        <w:t xml:space="preserve">Συμβάλει, με άλλα λόγια, στον κίνδυνο εγκλωβισμού της </w:t>
      </w:r>
      <w:r w:rsidR="008B5EDC" w:rsidRPr="00654F9B">
        <w:rPr>
          <w:rFonts w:ascii="Arial" w:hAnsi="Arial" w:cs="Arial"/>
          <w:b/>
          <w:sz w:val="21"/>
          <w:szCs w:val="21"/>
          <w:lang w:val="el-GR"/>
        </w:rPr>
        <w:t xml:space="preserve">οικονομίας </w:t>
      </w:r>
      <w:r w:rsidR="006A0D4B" w:rsidRPr="00654F9B">
        <w:rPr>
          <w:rFonts w:ascii="Arial" w:hAnsi="Arial" w:cs="Arial"/>
          <w:sz w:val="21"/>
          <w:szCs w:val="21"/>
          <w:lang w:val="el-GR"/>
        </w:rPr>
        <w:t>σε ένα φαύλο κύκλο περιορισμένης παραγωγικής βάσης, χαμηλής προστιθέμενης αξίας, χαμηλών ειδικοτήτων και χαμηλών μισθών. Επιπλέον</w:t>
      </w:r>
      <w:r w:rsidR="008B5EDC" w:rsidRPr="00654F9B">
        <w:rPr>
          <w:rFonts w:ascii="Arial" w:hAnsi="Arial" w:cs="Arial"/>
          <w:sz w:val="21"/>
          <w:szCs w:val="21"/>
          <w:lang w:val="el-GR"/>
        </w:rPr>
        <w:t xml:space="preserve">, λόγω του </w:t>
      </w:r>
      <w:r w:rsidR="008B5EDC" w:rsidRPr="00654F9B">
        <w:rPr>
          <w:rFonts w:ascii="Arial" w:hAnsi="Arial" w:cs="Arial"/>
          <w:sz w:val="21"/>
          <w:szCs w:val="21"/>
        </w:rPr>
        <w:t>brain</w:t>
      </w:r>
      <w:r w:rsidR="008B5EDC" w:rsidRPr="00654F9B">
        <w:rPr>
          <w:rFonts w:ascii="Arial" w:hAnsi="Arial" w:cs="Arial"/>
          <w:sz w:val="21"/>
          <w:szCs w:val="21"/>
          <w:lang w:val="el-GR"/>
        </w:rPr>
        <w:t xml:space="preserve"> </w:t>
      </w:r>
      <w:r w:rsidR="008B5EDC" w:rsidRPr="00654F9B">
        <w:rPr>
          <w:rFonts w:ascii="Arial" w:hAnsi="Arial" w:cs="Arial"/>
          <w:sz w:val="21"/>
          <w:szCs w:val="21"/>
        </w:rPr>
        <w:t>drain</w:t>
      </w:r>
      <w:r w:rsidR="008B5EDC" w:rsidRPr="00654F9B">
        <w:rPr>
          <w:rFonts w:ascii="Arial" w:hAnsi="Arial" w:cs="Arial"/>
          <w:sz w:val="21"/>
          <w:szCs w:val="21"/>
          <w:lang w:val="el-GR"/>
        </w:rPr>
        <w:t>,</w:t>
      </w:r>
      <w:r w:rsidR="006A0D4B" w:rsidRPr="00654F9B">
        <w:rPr>
          <w:rFonts w:ascii="Arial" w:hAnsi="Arial" w:cs="Arial"/>
          <w:sz w:val="21"/>
          <w:szCs w:val="21"/>
          <w:lang w:val="el-GR"/>
        </w:rPr>
        <w:t xml:space="preserve"> δυσχεραίνεται περισσότερο η αντιμετώπιση των μεγάλων προκλήσεων της εποχής</w:t>
      </w:r>
      <w:r w:rsidR="005D363C">
        <w:rPr>
          <w:rFonts w:ascii="Arial" w:hAnsi="Arial" w:cs="Arial"/>
          <w:sz w:val="21"/>
          <w:szCs w:val="21"/>
          <w:lang w:val="el-GR"/>
        </w:rPr>
        <w:t xml:space="preserve"> </w:t>
      </w:r>
      <w:r w:rsidR="00E33E1C">
        <w:rPr>
          <w:rFonts w:ascii="Arial" w:hAnsi="Arial" w:cs="Arial"/>
          <w:sz w:val="21"/>
          <w:szCs w:val="21"/>
          <w:lang w:val="el-GR"/>
        </w:rPr>
        <w:t>και</w:t>
      </w:r>
      <w:r w:rsidR="00E33E1C" w:rsidRPr="00654F9B">
        <w:rPr>
          <w:rFonts w:ascii="Arial" w:hAnsi="Arial" w:cs="Arial"/>
          <w:sz w:val="21"/>
          <w:szCs w:val="21"/>
          <w:lang w:val="el-GR"/>
        </w:rPr>
        <w:t xml:space="preserve"> </w:t>
      </w:r>
      <w:r w:rsidR="008B5EDC" w:rsidRPr="00654F9B">
        <w:rPr>
          <w:rFonts w:ascii="Arial" w:hAnsi="Arial" w:cs="Arial"/>
          <w:sz w:val="21"/>
          <w:szCs w:val="21"/>
          <w:lang w:val="el-GR"/>
        </w:rPr>
        <w:t xml:space="preserve">η </w:t>
      </w:r>
      <w:r w:rsidR="006A0D4B" w:rsidRPr="00654F9B">
        <w:rPr>
          <w:rFonts w:ascii="Arial" w:hAnsi="Arial" w:cs="Arial"/>
          <w:sz w:val="21"/>
          <w:szCs w:val="21"/>
          <w:lang w:val="el-GR"/>
        </w:rPr>
        <w:t xml:space="preserve">αναζωογόνηση της παραγωγικής μας βάσης με </w:t>
      </w:r>
      <w:r w:rsidR="005D363C">
        <w:rPr>
          <w:rFonts w:ascii="Arial" w:hAnsi="Arial" w:cs="Arial"/>
          <w:sz w:val="21"/>
          <w:szCs w:val="21"/>
          <w:lang w:val="el-GR"/>
        </w:rPr>
        <w:t xml:space="preserve">εξωστρεφή </w:t>
      </w:r>
      <w:r w:rsidR="006A0D4B" w:rsidRPr="00654F9B">
        <w:rPr>
          <w:rFonts w:ascii="Arial" w:hAnsi="Arial" w:cs="Arial"/>
          <w:sz w:val="21"/>
          <w:szCs w:val="21"/>
          <w:lang w:val="el-GR"/>
        </w:rPr>
        <w:t xml:space="preserve">προσανατολισμό. </w:t>
      </w:r>
      <w:r w:rsidR="008B5EDC" w:rsidRPr="00654F9B">
        <w:rPr>
          <w:rFonts w:ascii="Arial" w:hAnsi="Arial" w:cs="Arial"/>
          <w:sz w:val="21"/>
          <w:szCs w:val="21"/>
          <w:lang w:val="el-GR"/>
        </w:rPr>
        <w:t>Η</w:t>
      </w:r>
      <w:r w:rsidR="006A0D4B" w:rsidRPr="00654F9B">
        <w:rPr>
          <w:rFonts w:ascii="Arial" w:hAnsi="Arial" w:cs="Arial"/>
          <w:sz w:val="21"/>
          <w:szCs w:val="21"/>
          <w:lang w:val="el-GR"/>
        </w:rPr>
        <w:t xml:space="preserve"> αξιοποίηση της δυναμικής και αξιόλογης, διασποράς που προστέθηκε την τελευταία δεκαετία στους ήδη υπάρχοντες απόδημους Έλληνες</w:t>
      </w:r>
      <w:r w:rsidR="008B5EDC" w:rsidRPr="00654F9B">
        <w:rPr>
          <w:rFonts w:ascii="Arial" w:hAnsi="Arial" w:cs="Arial"/>
          <w:sz w:val="21"/>
          <w:szCs w:val="21"/>
          <w:lang w:val="el-GR"/>
        </w:rPr>
        <w:t>, είναι όμως μια σημαντική ευκαιρία</w:t>
      </w:r>
      <w:r w:rsidR="006A0D4B" w:rsidRPr="00654F9B">
        <w:rPr>
          <w:rFonts w:ascii="Arial" w:hAnsi="Arial" w:cs="Arial"/>
          <w:sz w:val="21"/>
          <w:szCs w:val="21"/>
          <w:lang w:val="el-GR"/>
        </w:rPr>
        <w:t xml:space="preserve">. </w:t>
      </w:r>
      <w:r w:rsidR="008B5EDC" w:rsidRPr="00654F9B">
        <w:rPr>
          <w:rFonts w:ascii="Arial" w:hAnsi="Arial" w:cs="Arial"/>
          <w:sz w:val="21"/>
          <w:szCs w:val="21"/>
          <w:lang w:val="el-GR"/>
        </w:rPr>
        <w:t xml:space="preserve">Η προσέλκυσή τους μπορεί να μετατρέψει το </w:t>
      </w:r>
      <w:r w:rsidR="008B5EDC" w:rsidRPr="00654F9B">
        <w:rPr>
          <w:rFonts w:ascii="Arial" w:hAnsi="Arial" w:cs="Arial"/>
          <w:sz w:val="21"/>
          <w:szCs w:val="21"/>
        </w:rPr>
        <w:t>brain</w:t>
      </w:r>
      <w:r w:rsidR="008B5EDC" w:rsidRPr="00654F9B">
        <w:rPr>
          <w:rFonts w:ascii="Arial" w:hAnsi="Arial" w:cs="Arial"/>
          <w:sz w:val="21"/>
          <w:szCs w:val="21"/>
          <w:lang w:val="el-GR"/>
        </w:rPr>
        <w:t xml:space="preserve"> </w:t>
      </w:r>
      <w:r w:rsidR="008B5EDC" w:rsidRPr="00654F9B">
        <w:rPr>
          <w:rFonts w:ascii="Arial" w:hAnsi="Arial" w:cs="Arial"/>
          <w:sz w:val="21"/>
          <w:szCs w:val="21"/>
        </w:rPr>
        <w:t>drain</w:t>
      </w:r>
      <w:r w:rsidR="008B5EDC" w:rsidRPr="00654F9B">
        <w:rPr>
          <w:rFonts w:ascii="Arial" w:hAnsi="Arial" w:cs="Arial"/>
          <w:sz w:val="21"/>
          <w:szCs w:val="21"/>
          <w:lang w:val="el-GR"/>
        </w:rPr>
        <w:t xml:space="preserve"> σε </w:t>
      </w:r>
      <w:r w:rsidR="008B5EDC" w:rsidRPr="00654F9B">
        <w:rPr>
          <w:rFonts w:ascii="Arial" w:hAnsi="Arial" w:cs="Arial"/>
          <w:sz w:val="21"/>
          <w:szCs w:val="21"/>
        </w:rPr>
        <w:t>brain</w:t>
      </w:r>
      <w:r w:rsidR="008B5EDC" w:rsidRPr="00654F9B">
        <w:rPr>
          <w:rFonts w:ascii="Arial" w:hAnsi="Arial" w:cs="Arial"/>
          <w:sz w:val="21"/>
          <w:szCs w:val="21"/>
          <w:lang w:val="el-GR"/>
        </w:rPr>
        <w:t xml:space="preserve"> </w:t>
      </w:r>
      <w:r w:rsidR="008B5EDC" w:rsidRPr="00654F9B">
        <w:rPr>
          <w:rFonts w:ascii="Arial" w:hAnsi="Arial" w:cs="Arial"/>
          <w:sz w:val="21"/>
          <w:szCs w:val="21"/>
        </w:rPr>
        <w:t>gain</w:t>
      </w:r>
      <w:r w:rsidR="008B5EDC" w:rsidRPr="00654F9B">
        <w:rPr>
          <w:rFonts w:ascii="Arial" w:hAnsi="Arial" w:cs="Arial"/>
          <w:sz w:val="21"/>
          <w:szCs w:val="21"/>
          <w:lang w:val="el-GR"/>
        </w:rPr>
        <w:t xml:space="preserve">. </w:t>
      </w:r>
    </w:p>
    <w:p w14:paraId="32F82B08" w14:textId="04D6DECD" w:rsidR="006A0D4B" w:rsidRPr="00654F9B" w:rsidRDefault="008B5EDC" w:rsidP="006A0D4B">
      <w:pPr>
        <w:jc w:val="both"/>
        <w:rPr>
          <w:rFonts w:ascii="Arial" w:hAnsi="Arial" w:cs="Arial"/>
          <w:sz w:val="21"/>
          <w:szCs w:val="21"/>
          <w:lang w:val="el-GR"/>
        </w:rPr>
      </w:pPr>
      <w:r>
        <w:rPr>
          <w:rFonts w:ascii="Arial" w:hAnsi="Arial" w:cs="Arial"/>
          <w:b/>
          <w:sz w:val="21"/>
          <w:szCs w:val="21"/>
          <w:lang w:val="el-GR"/>
        </w:rPr>
        <w:t>Η αποτελεσματική αντιμετώπιση του φαινομένου χρειάζεται</w:t>
      </w:r>
      <w:r w:rsidR="006A0D4B" w:rsidRPr="00654F9B">
        <w:rPr>
          <w:rFonts w:ascii="Arial" w:hAnsi="Arial" w:cs="Arial"/>
          <w:sz w:val="21"/>
          <w:szCs w:val="21"/>
          <w:lang w:val="el-GR"/>
        </w:rPr>
        <w:t xml:space="preserve"> ολιστική προσέγγιση και συντονισμό όλων των εμπλεκόμενων φορέων, </w:t>
      </w:r>
      <w:r w:rsidRPr="00654F9B">
        <w:rPr>
          <w:rFonts w:ascii="Arial" w:hAnsi="Arial" w:cs="Arial"/>
          <w:sz w:val="21"/>
          <w:szCs w:val="21"/>
          <w:lang w:val="el-GR"/>
        </w:rPr>
        <w:t>των επιχειρήσεων</w:t>
      </w:r>
      <w:r w:rsidR="006A0D4B" w:rsidRPr="00654F9B">
        <w:rPr>
          <w:rFonts w:ascii="Arial" w:hAnsi="Arial" w:cs="Arial"/>
          <w:sz w:val="21"/>
          <w:szCs w:val="21"/>
          <w:lang w:val="el-GR"/>
        </w:rPr>
        <w:t xml:space="preserve">, της </w:t>
      </w:r>
      <w:r w:rsidR="008D5FC3">
        <w:rPr>
          <w:rFonts w:ascii="Arial" w:hAnsi="Arial" w:cs="Arial"/>
          <w:sz w:val="21"/>
          <w:szCs w:val="21"/>
          <w:lang w:val="el-GR"/>
        </w:rPr>
        <w:t>Π</w:t>
      </w:r>
      <w:r w:rsidR="006A0D4B" w:rsidRPr="00654F9B">
        <w:rPr>
          <w:rFonts w:ascii="Arial" w:hAnsi="Arial" w:cs="Arial"/>
          <w:sz w:val="21"/>
          <w:szCs w:val="21"/>
          <w:lang w:val="el-GR"/>
        </w:rPr>
        <w:t xml:space="preserve">ολιτείας και της εκπαιδευτικής κοινότητας. </w:t>
      </w:r>
      <w:r>
        <w:rPr>
          <w:rFonts w:ascii="Arial" w:hAnsi="Arial" w:cs="Arial"/>
          <w:sz w:val="21"/>
          <w:szCs w:val="21"/>
          <w:lang w:val="el-GR"/>
        </w:rPr>
        <w:t xml:space="preserve">Η </w:t>
      </w:r>
      <w:r w:rsidR="006A0D4B" w:rsidRPr="00654F9B">
        <w:rPr>
          <w:rFonts w:ascii="Arial" w:hAnsi="Arial" w:cs="Arial"/>
          <w:sz w:val="21"/>
          <w:szCs w:val="21"/>
          <w:lang w:val="el-GR"/>
        </w:rPr>
        <w:t xml:space="preserve">πρωτοβουλία του Υπουργείου Εργασίας για τη δημιουργία της Ομάδας Rebrain Greece </w:t>
      </w:r>
      <w:r>
        <w:rPr>
          <w:rFonts w:ascii="Arial" w:hAnsi="Arial" w:cs="Arial"/>
          <w:sz w:val="21"/>
          <w:szCs w:val="21"/>
          <w:lang w:val="el-GR"/>
        </w:rPr>
        <w:t>είναι ένα βήμα στη σωστή κατεύθυνση και ο ΣΕΒ</w:t>
      </w:r>
      <w:r w:rsidR="006A0D4B" w:rsidRPr="00654F9B">
        <w:rPr>
          <w:rFonts w:ascii="Arial" w:hAnsi="Arial" w:cs="Arial"/>
          <w:sz w:val="21"/>
          <w:szCs w:val="21"/>
          <w:lang w:val="el-GR"/>
        </w:rPr>
        <w:t xml:space="preserve"> </w:t>
      </w:r>
      <w:r w:rsidRPr="00654F9B">
        <w:rPr>
          <w:rFonts w:ascii="Arial" w:hAnsi="Arial" w:cs="Arial"/>
          <w:sz w:val="21"/>
          <w:szCs w:val="21"/>
          <w:lang w:val="el-GR"/>
        </w:rPr>
        <w:t xml:space="preserve">συμμετέχει </w:t>
      </w:r>
      <w:r w:rsidR="006A0D4B" w:rsidRPr="00654F9B">
        <w:rPr>
          <w:rFonts w:ascii="Arial" w:hAnsi="Arial" w:cs="Arial"/>
          <w:sz w:val="21"/>
          <w:szCs w:val="21"/>
          <w:lang w:val="el-GR"/>
        </w:rPr>
        <w:t xml:space="preserve">ενεργά σε αυτήν. </w:t>
      </w:r>
    </w:p>
    <w:p w14:paraId="759790EB" w14:textId="39A232FD" w:rsidR="006A0D4B" w:rsidRDefault="006A0D4B" w:rsidP="006A0D4B">
      <w:pPr>
        <w:jc w:val="both"/>
        <w:rPr>
          <w:rFonts w:ascii="Arial" w:hAnsi="Arial" w:cs="Arial"/>
          <w:sz w:val="21"/>
          <w:szCs w:val="21"/>
          <w:lang w:val="el-GR"/>
        </w:rPr>
      </w:pPr>
      <w:r w:rsidRPr="00654F9B">
        <w:rPr>
          <w:rFonts w:ascii="Arial" w:hAnsi="Arial" w:cs="Arial"/>
          <w:sz w:val="21"/>
          <w:szCs w:val="21"/>
          <w:lang w:val="el-GR"/>
        </w:rPr>
        <w:t>Παράλληλα</w:t>
      </w:r>
      <w:r w:rsidR="008B5EDC">
        <w:rPr>
          <w:rFonts w:ascii="Arial" w:hAnsi="Arial" w:cs="Arial"/>
          <w:sz w:val="21"/>
          <w:szCs w:val="21"/>
          <w:lang w:val="el-GR"/>
        </w:rPr>
        <w:t xml:space="preserve">, </w:t>
      </w:r>
      <w:r w:rsidRPr="00654F9B">
        <w:rPr>
          <w:rFonts w:ascii="Arial" w:hAnsi="Arial" w:cs="Arial"/>
          <w:b/>
          <w:sz w:val="21"/>
          <w:szCs w:val="21"/>
          <w:lang w:val="el-GR"/>
        </w:rPr>
        <w:t xml:space="preserve">τρεις αλληλένδετοι στόχοι </w:t>
      </w:r>
      <w:r w:rsidR="008B5EDC">
        <w:rPr>
          <w:rFonts w:ascii="Arial" w:hAnsi="Arial" w:cs="Arial"/>
          <w:b/>
          <w:sz w:val="21"/>
          <w:szCs w:val="21"/>
          <w:lang w:val="el-GR"/>
        </w:rPr>
        <w:t xml:space="preserve">μπορούν να δημιουργήσουν </w:t>
      </w:r>
      <w:r w:rsidRPr="00654F9B">
        <w:rPr>
          <w:rFonts w:ascii="Arial" w:hAnsi="Arial" w:cs="Arial"/>
          <w:b/>
          <w:sz w:val="21"/>
          <w:szCs w:val="21"/>
          <w:lang w:val="el-GR"/>
        </w:rPr>
        <w:t xml:space="preserve">έναν ενάρετο κύκλο </w:t>
      </w:r>
      <w:r w:rsidRPr="00654F9B">
        <w:rPr>
          <w:rFonts w:ascii="Arial" w:hAnsi="Arial" w:cs="Arial"/>
          <w:sz w:val="21"/>
          <w:szCs w:val="21"/>
          <w:lang w:val="el-GR"/>
        </w:rPr>
        <w:t>για το ανθρώπινο δυναμικό υψηλών δεξιοτήτων</w:t>
      </w:r>
      <w:r w:rsidR="008B5EDC">
        <w:rPr>
          <w:rFonts w:ascii="Arial" w:hAnsi="Arial" w:cs="Arial"/>
          <w:sz w:val="21"/>
          <w:szCs w:val="21"/>
          <w:lang w:val="el-GR"/>
        </w:rPr>
        <w:t>: Η</w:t>
      </w:r>
      <w:r w:rsidRPr="00654F9B">
        <w:rPr>
          <w:rFonts w:ascii="Arial" w:hAnsi="Arial" w:cs="Arial"/>
          <w:sz w:val="21"/>
          <w:szCs w:val="21"/>
          <w:lang w:val="el-GR"/>
        </w:rPr>
        <w:t xml:space="preserve"> επιστροφή ανθρώπινου δυναμικού (</w:t>
      </w:r>
      <w:r w:rsidR="001158C6" w:rsidRPr="00654F9B">
        <w:rPr>
          <w:rFonts w:ascii="Arial" w:hAnsi="Arial" w:cs="Arial"/>
          <w:b/>
          <w:sz w:val="21"/>
          <w:szCs w:val="21"/>
        </w:rPr>
        <w:t>B</w:t>
      </w:r>
      <w:r w:rsidR="001158C6" w:rsidRPr="00654F9B">
        <w:rPr>
          <w:rFonts w:ascii="Arial" w:hAnsi="Arial" w:cs="Arial"/>
          <w:b/>
          <w:sz w:val="21"/>
          <w:szCs w:val="21"/>
          <w:lang w:val="el-GR"/>
        </w:rPr>
        <w:t>rain</w:t>
      </w:r>
      <w:r w:rsidR="001158C6" w:rsidRPr="00654F9B">
        <w:rPr>
          <w:rFonts w:ascii="Arial" w:hAnsi="Arial" w:cs="Arial"/>
          <w:sz w:val="21"/>
          <w:szCs w:val="21"/>
          <w:lang w:val="el-GR"/>
        </w:rPr>
        <w:t xml:space="preserve"> </w:t>
      </w:r>
      <w:r w:rsidR="001158C6">
        <w:rPr>
          <w:rFonts w:ascii="Arial" w:hAnsi="Arial" w:cs="Arial"/>
          <w:b/>
          <w:sz w:val="21"/>
          <w:szCs w:val="21"/>
        </w:rPr>
        <w:t>R</w:t>
      </w:r>
      <w:r w:rsidR="001158C6" w:rsidRPr="00654F9B">
        <w:rPr>
          <w:rFonts w:ascii="Arial" w:hAnsi="Arial" w:cs="Arial"/>
          <w:b/>
          <w:sz w:val="21"/>
          <w:szCs w:val="21"/>
          <w:lang w:val="el-GR"/>
        </w:rPr>
        <w:t>egain</w:t>
      </w:r>
      <w:r w:rsidRPr="00654F9B">
        <w:rPr>
          <w:rFonts w:ascii="Arial" w:hAnsi="Arial" w:cs="Arial"/>
          <w:sz w:val="21"/>
          <w:szCs w:val="21"/>
          <w:lang w:val="el-GR"/>
        </w:rPr>
        <w:t xml:space="preserve">), </w:t>
      </w:r>
      <w:r w:rsidR="008B5EDC">
        <w:rPr>
          <w:rFonts w:ascii="Arial" w:hAnsi="Arial" w:cs="Arial"/>
          <w:sz w:val="21"/>
          <w:szCs w:val="21"/>
          <w:lang w:val="el-GR"/>
        </w:rPr>
        <w:t>η</w:t>
      </w:r>
      <w:r w:rsidR="008B5EDC" w:rsidRPr="00654F9B">
        <w:rPr>
          <w:rFonts w:ascii="Arial" w:hAnsi="Arial" w:cs="Arial"/>
          <w:sz w:val="21"/>
          <w:szCs w:val="21"/>
          <w:lang w:val="el-GR"/>
        </w:rPr>
        <w:t xml:space="preserve"> </w:t>
      </w:r>
      <w:r w:rsidRPr="00654F9B">
        <w:rPr>
          <w:rFonts w:ascii="Arial" w:hAnsi="Arial" w:cs="Arial"/>
          <w:sz w:val="21"/>
          <w:szCs w:val="21"/>
          <w:lang w:val="el-GR"/>
        </w:rPr>
        <w:t>ανάσχεση των μαζικών εκροών (</w:t>
      </w:r>
      <w:r w:rsidR="001158C6" w:rsidRPr="00654F9B">
        <w:rPr>
          <w:rFonts w:ascii="Arial" w:hAnsi="Arial" w:cs="Arial"/>
          <w:b/>
          <w:sz w:val="21"/>
          <w:szCs w:val="21"/>
        </w:rPr>
        <w:t>B</w:t>
      </w:r>
      <w:r w:rsidR="001158C6" w:rsidRPr="00654F9B">
        <w:rPr>
          <w:rFonts w:ascii="Arial" w:hAnsi="Arial" w:cs="Arial"/>
          <w:b/>
          <w:sz w:val="21"/>
          <w:szCs w:val="21"/>
          <w:lang w:val="el-GR"/>
        </w:rPr>
        <w:t>rain</w:t>
      </w:r>
      <w:r w:rsidR="001158C6" w:rsidRPr="00654F9B">
        <w:rPr>
          <w:rFonts w:ascii="Arial" w:hAnsi="Arial" w:cs="Arial"/>
          <w:sz w:val="21"/>
          <w:szCs w:val="21"/>
          <w:lang w:val="el-GR"/>
        </w:rPr>
        <w:t xml:space="preserve"> </w:t>
      </w:r>
      <w:r w:rsidR="001158C6">
        <w:rPr>
          <w:rFonts w:ascii="Arial" w:hAnsi="Arial" w:cs="Arial"/>
          <w:b/>
          <w:sz w:val="21"/>
          <w:szCs w:val="21"/>
        </w:rPr>
        <w:t>R</w:t>
      </w:r>
      <w:r w:rsidR="001158C6" w:rsidRPr="00654F9B">
        <w:rPr>
          <w:rFonts w:ascii="Arial" w:hAnsi="Arial" w:cs="Arial"/>
          <w:b/>
          <w:sz w:val="21"/>
          <w:szCs w:val="21"/>
          <w:lang w:val="el-GR"/>
        </w:rPr>
        <w:t>etain</w:t>
      </w:r>
      <w:r w:rsidRPr="00654F9B">
        <w:rPr>
          <w:rFonts w:ascii="Arial" w:hAnsi="Arial" w:cs="Arial"/>
          <w:sz w:val="21"/>
          <w:szCs w:val="21"/>
          <w:lang w:val="el-GR"/>
        </w:rPr>
        <w:t xml:space="preserve">) και </w:t>
      </w:r>
      <w:r w:rsidR="008B5EDC">
        <w:rPr>
          <w:rFonts w:ascii="Arial" w:hAnsi="Arial" w:cs="Arial"/>
          <w:sz w:val="21"/>
          <w:szCs w:val="21"/>
          <w:lang w:val="el-GR"/>
        </w:rPr>
        <w:t>η</w:t>
      </w:r>
      <w:r w:rsidR="008B5EDC" w:rsidRPr="00654F9B">
        <w:rPr>
          <w:rFonts w:ascii="Arial" w:hAnsi="Arial" w:cs="Arial"/>
          <w:sz w:val="21"/>
          <w:szCs w:val="21"/>
          <w:lang w:val="el-GR"/>
        </w:rPr>
        <w:t xml:space="preserve"> </w:t>
      </w:r>
      <w:r w:rsidRPr="00654F9B">
        <w:rPr>
          <w:rFonts w:ascii="Arial" w:hAnsi="Arial" w:cs="Arial"/>
          <w:sz w:val="21"/>
          <w:szCs w:val="21"/>
          <w:lang w:val="el-GR"/>
        </w:rPr>
        <w:t>διασύνδεση των Ελλήνων του εξωτερικού με την εγχώρια επιχειρηματική και ερευνητική κοινότητα (</w:t>
      </w:r>
      <w:r w:rsidR="001158C6" w:rsidRPr="00654F9B">
        <w:rPr>
          <w:rFonts w:ascii="Arial" w:hAnsi="Arial" w:cs="Arial"/>
          <w:b/>
          <w:sz w:val="21"/>
          <w:szCs w:val="21"/>
        </w:rPr>
        <w:t>B</w:t>
      </w:r>
      <w:r w:rsidR="001158C6" w:rsidRPr="00654F9B">
        <w:rPr>
          <w:rFonts w:ascii="Arial" w:hAnsi="Arial" w:cs="Arial"/>
          <w:b/>
          <w:sz w:val="21"/>
          <w:szCs w:val="21"/>
          <w:lang w:val="el-GR"/>
        </w:rPr>
        <w:t>rain</w:t>
      </w:r>
      <w:r w:rsidR="001158C6" w:rsidRPr="00654F9B">
        <w:rPr>
          <w:rFonts w:ascii="Arial" w:hAnsi="Arial" w:cs="Arial"/>
          <w:sz w:val="21"/>
          <w:szCs w:val="21"/>
          <w:lang w:val="el-GR"/>
        </w:rPr>
        <w:t xml:space="preserve"> </w:t>
      </w:r>
      <w:r w:rsidR="001158C6">
        <w:rPr>
          <w:rFonts w:ascii="Arial" w:hAnsi="Arial" w:cs="Arial"/>
          <w:b/>
          <w:sz w:val="21"/>
          <w:szCs w:val="21"/>
        </w:rPr>
        <w:t>C</w:t>
      </w:r>
      <w:r w:rsidR="001158C6" w:rsidRPr="00654F9B">
        <w:rPr>
          <w:rFonts w:ascii="Arial" w:hAnsi="Arial" w:cs="Arial"/>
          <w:b/>
          <w:sz w:val="21"/>
          <w:szCs w:val="21"/>
          <w:lang w:val="el-GR"/>
        </w:rPr>
        <w:t>irculation</w:t>
      </w:r>
      <w:r w:rsidRPr="00654F9B">
        <w:rPr>
          <w:rFonts w:ascii="Arial" w:hAnsi="Arial" w:cs="Arial"/>
          <w:sz w:val="21"/>
          <w:szCs w:val="21"/>
          <w:lang w:val="el-GR"/>
        </w:rPr>
        <w:t xml:space="preserve">). </w:t>
      </w:r>
    </w:p>
    <w:p w14:paraId="0B7E8BC6" w14:textId="6A7A5AE2" w:rsidR="006A24BD" w:rsidRDefault="006A24BD">
      <w:pPr>
        <w:spacing w:line="240" w:lineRule="auto"/>
        <w:rPr>
          <w:rFonts w:ascii="Arial" w:hAnsi="Arial" w:cs="Arial"/>
          <w:sz w:val="21"/>
          <w:szCs w:val="21"/>
        </w:rPr>
      </w:pPr>
      <w:r w:rsidRPr="006A0D4B">
        <w:rPr>
          <w:rFonts w:cs="Arial"/>
          <w:b/>
          <w:noProof/>
          <w:sz w:val="20"/>
        </w:rPr>
        <w:drawing>
          <wp:anchor distT="0" distB="0" distL="114300" distR="114300" simplePos="0" relativeHeight="252307968" behindDoc="0" locked="0" layoutInCell="1" allowOverlap="1" wp14:anchorId="3BE599FF" wp14:editId="0080BF74">
            <wp:simplePos x="0" y="0"/>
            <wp:positionH relativeFrom="page">
              <wp:align>left</wp:align>
            </wp:positionH>
            <wp:positionV relativeFrom="paragraph">
              <wp:posOffset>614376</wp:posOffset>
            </wp:positionV>
            <wp:extent cx="7555230" cy="1249680"/>
            <wp:effectExtent l="0" t="0" r="7620" b="7620"/>
            <wp:wrapNone/>
            <wp:docPr id="24" name="Picture 24" descr="C:\Users\rmonou\Documents\FINALS\SR_Footer_AA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onou\Documents\FINALS\SR_Footer_AAΕ.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5230"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1"/>
          <w:szCs w:val="21"/>
        </w:rPr>
        <w:br w:type="page"/>
      </w:r>
    </w:p>
    <w:p w14:paraId="529F7E5B" w14:textId="597C00AB" w:rsidR="006A0D4B" w:rsidRDefault="001158C6" w:rsidP="00475D44">
      <w:pPr>
        <w:jc w:val="both"/>
        <w:rPr>
          <w:rFonts w:ascii="Arial" w:hAnsi="Arial" w:cs="Arial"/>
          <w:sz w:val="21"/>
          <w:szCs w:val="21"/>
          <w:lang w:val="el-GR"/>
        </w:rPr>
      </w:pPr>
      <w:r>
        <w:rPr>
          <w:rFonts w:ascii="Arial" w:hAnsi="Arial" w:cs="Arial"/>
          <w:sz w:val="21"/>
          <w:szCs w:val="21"/>
        </w:rPr>
        <w:lastRenderedPageBreak/>
        <w:t>H</w:t>
      </w:r>
      <w:r w:rsidR="00475D44" w:rsidRPr="00654F9B">
        <w:rPr>
          <w:rFonts w:ascii="Arial" w:hAnsi="Arial" w:cs="Arial"/>
          <w:sz w:val="21"/>
          <w:szCs w:val="21"/>
          <w:lang w:val="el-GR"/>
        </w:rPr>
        <w:t xml:space="preserve"> επίτευξη αυτών των στόχων </w:t>
      </w:r>
      <w:r w:rsidR="00475D44">
        <w:rPr>
          <w:rFonts w:ascii="Arial" w:hAnsi="Arial" w:cs="Arial"/>
          <w:sz w:val="21"/>
          <w:szCs w:val="21"/>
          <w:lang w:val="el-GR"/>
        </w:rPr>
        <w:t xml:space="preserve">περνάει </w:t>
      </w:r>
      <w:r w:rsidR="00475D44" w:rsidRPr="00654F9B">
        <w:rPr>
          <w:rFonts w:ascii="Arial" w:hAnsi="Arial" w:cs="Arial"/>
          <w:b/>
          <w:sz w:val="21"/>
          <w:szCs w:val="21"/>
          <w:lang w:val="el-GR"/>
        </w:rPr>
        <w:t>από την αντιμετώπιση των βαθύτερων αιτιών του προβλήματος</w:t>
      </w:r>
      <w:r w:rsidR="00475D44">
        <w:rPr>
          <w:rFonts w:ascii="Arial" w:hAnsi="Arial" w:cs="Arial"/>
          <w:sz w:val="21"/>
          <w:szCs w:val="21"/>
          <w:lang w:val="el-GR"/>
        </w:rPr>
        <w:t xml:space="preserve">, </w:t>
      </w:r>
      <w:r w:rsidR="00475D44" w:rsidRPr="00654F9B">
        <w:rPr>
          <w:rFonts w:ascii="Arial" w:hAnsi="Arial" w:cs="Arial"/>
          <w:sz w:val="21"/>
          <w:szCs w:val="21"/>
          <w:lang w:val="el-GR"/>
        </w:rPr>
        <w:t>δηλ</w:t>
      </w:r>
      <w:r w:rsidR="00475D44">
        <w:rPr>
          <w:rFonts w:ascii="Arial" w:hAnsi="Arial" w:cs="Arial"/>
          <w:sz w:val="21"/>
          <w:szCs w:val="21"/>
          <w:lang w:val="el-GR"/>
        </w:rPr>
        <w:t>αδή</w:t>
      </w:r>
      <w:r w:rsidR="00475D44" w:rsidRPr="00654F9B">
        <w:rPr>
          <w:rFonts w:ascii="Arial" w:hAnsi="Arial" w:cs="Arial"/>
          <w:sz w:val="21"/>
          <w:szCs w:val="21"/>
          <w:lang w:val="el-GR"/>
        </w:rPr>
        <w:t xml:space="preserve"> τ</w:t>
      </w:r>
      <w:r w:rsidR="00475D44">
        <w:rPr>
          <w:rFonts w:ascii="Arial" w:hAnsi="Arial" w:cs="Arial"/>
          <w:sz w:val="21"/>
          <w:szCs w:val="21"/>
          <w:lang w:val="el-GR"/>
        </w:rPr>
        <w:t xml:space="preserve">ην ανάγκη επέκτασης του παραγωγικού και ανταγωνιστικού τομέα των διεθνώς εμπορεύσιμων προϊόντων και υπηρεσιών αυξανόμενης προστιθέμενης αξίας, για την αντιμετώπιση της </w:t>
      </w:r>
      <w:r w:rsidR="00475D44" w:rsidRPr="00654F9B">
        <w:rPr>
          <w:rFonts w:ascii="Arial" w:hAnsi="Arial" w:cs="Arial"/>
          <w:sz w:val="21"/>
          <w:szCs w:val="21"/>
          <w:lang w:val="el-GR"/>
        </w:rPr>
        <w:t>αδυναμίας της ελληνικής οικονομίας να δημιουργ</w:t>
      </w:r>
      <w:r w:rsidR="00475D44">
        <w:rPr>
          <w:rFonts w:ascii="Arial" w:hAnsi="Arial" w:cs="Arial"/>
          <w:sz w:val="21"/>
          <w:szCs w:val="21"/>
          <w:lang w:val="el-GR"/>
        </w:rPr>
        <w:t xml:space="preserve">εί και να διατηρεί </w:t>
      </w:r>
      <w:r w:rsidR="00475D44" w:rsidRPr="00654F9B">
        <w:rPr>
          <w:rFonts w:ascii="Arial" w:hAnsi="Arial" w:cs="Arial"/>
          <w:sz w:val="21"/>
          <w:szCs w:val="21"/>
          <w:lang w:val="el-GR"/>
        </w:rPr>
        <w:t>πολλές και ποιοτ</w:t>
      </w:r>
      <w:bookmarkStart w:id="0" w:name="_GoBack"/>
      <w:bookmarkEnd w:id="0"/>
      <w:r w:rsidR="00475D44" w:rsidRPr="00654F9B">
        <w:rPr>
          <w:rFonts w:ascii="Arial" w:hAnsi="Arial" w:cs="Arial"/>
          <w:sz w:val="21"/>
          <w:szCs w:val="21"/>
          <w:lang w:val="el-GR"/>
        </w:rPr>
        <w:t xml:space="preserve">ικές </w:t>
      </w:r>
      <w:r w:rsidR="00475D44">
        <w:rPr>
          <w:rFonts w:ascii="Arial" w:hAnsi="Arial" w:cs="Arial"/>
          <w:sz w:val="21"/>
          <w:szCs w:val="21"/>
          <w:lang w:val="el-GR"/>
        </w:rPr>
        <w:t xml:space="preserve">παραγωγικές </w:t>
      </w:r>
      <w:r w:rsidR="00475D44" w:rsidRPr="00654F9B">
        <w:rPr>
          <w:rFonts w:ascii="Arial" w:hAnsi="Arial" w:cs="Arial"/>
          <w:sz w:val="21"/>
          <w:szCs w:val="21"/>
          <w:lang w:val="el-GR"/>
        </w:rPr>
        <w:t>θέσεις εργασίας</w:t>
      </w:r>
      <w:r w:rsidR="00475D44">
        <w:rPr>
          <w:rFonts w:ascii="Arial" w:hAnsi="Arial" w:cs="Arial"/>
          <w:sz w:val="21"/>
          <w:szCs w:val="21"/>
          <w:lang w:val="el-GR"/>
        </w:rPr>
        <w:t xml:space="preserve">  οι οποίες δεν θα αντιμετωπίζουν την υπερφορολόγηση που ήδη υφίστανται, αλλά και την επιβάρυνση με υψηλό μη μισθολογικό κόστος της παραγωγικής εργασίας. Πρέπει όμως να συμπληρώνεται από </w:t>
      </w:r>
      <w:r w:rsidR="00475D44" w:rsidRPr="00654F9B">
        <w:rPr>
          <w:rFonts w:ascii="Arial" w:hAnsi="Arial" w:cs="Arial"/>
          <w:b/>
          <w:sz w:val="21"/>
          <w:szCs w:val="21"/>
          <w:lang w:val="el-GR"/>
        </w:rPr>
        <w:t>στοχευμένες παρεμβάσεις</w:t>
      </w:r>
      <w:r w:rsidR="00475D44" w:rsidRPr="00654F9B">
        <w:rPr>
          <w:rFonts w:ascii="Arial" w:hAnsi="Arial" w:cs="Arial"/>
          <w:sz w:val="21"/>
          <w:szCs w:val="21"/>
          <w:lang w:val="el-GR"/>
        </w:rPr>
        <w:t xml:space="preserve"> </w:t>
      </w:r>
      <w:r w:rsidR="00475D44">
        <w:rPr>
          <w:rFonts w:ascii="Arial" w:hAnsi="Arial" w:cs="Arial"/>
          <w:sz w:val="21"/>
          <w:szCs w:val="21"/>
          <w:lang w:val="el-GR"/>
        </w:rPr>
        <w:t>για τον</w:t>
      </w:r>
      <w:r w:rsidR="00475D44" w:rsidRPr="00654F9B">
        <w:rPr>
          <w:rFonts w:ascii="Arial" w:hAnsi="Arial" w:cs="Arial"/>
          <w:sz w:val="21"/>
          <w:szCs w:val="21"/>
          <w:lang w:val="el-GR"/>
        </w:rPr>
        <w:t xml:space="preserve"> επαναπατρισμό</w:t>
      </w:r>
      <w:r w:rsidR="00475D44">
        <w:rPr>
          <w:rFonts w:ascii="Arial" w:hAnsi="Arial" w:cs="Arial"/>
          <w:sz w:val="21"/>
          <w:szCs w:val="21"/>
          <w:lang w:val="el-GR"/>
        </w:rPr>
        <w:t xml:space="preserve">, </w:t>
      </w:r>
      <w:r w:rsidR="00475D44" w:rsidRPr="00654F9B">
        <w:rPr>
          <w:rFonts w:ascii="Arial" w:hAnsi="Arial" w:cs="Arial"/>
          <w:sz w:val="21"/>
          <w:szCs w:val="21"/>
          <w:lang w:val="el-GR"/>
        </w:rPr>
        <w:t>τη διακράτηση όσων ήδη σκέφτονται να εγκαταλείψουν τη χώρα</w:t>
      </w:r>
      <w:r w:rsidR="00475D44">
        <w:rPr>
          <w:rFonts w:ascii="Arial" w:hAnsi="Arial" w:cs="Arial"/>
          <w:sz w:val="21"/>
          <w:szCs w:val="21"/>
          <w:lang w:val="el-GR"/>
        </w:rPr>
        <w:t>,</w:t>
      </w:r>
      <w:r w:rsidR="00475D44" w:rsidRPr="00654F9B">
        <w:rPr>
          <w:rFonts w:ascii="Arial" w:hAnsi="Arial" w:cs="Arial"/>
          <w:sz w:val="21"/>
          <w:szCs w:val="21"/>
          <w:lang w:val="el-GR"/>
        </w:rPr>
        <w:t xml:space="preserve"> και την ενεργοποίηση αυτών που παραμένουν έξω προς όφελος της Ελληνικής οικονομίας</w:t>
      </w:r>
      <w:r w:rsidR="006A0D4B" w:rsidRPr="00654F9B">
        <w:rPr>
          <w:rFonts w:ascii="Arial" w:hAnsi="Arial" w:cs="Arial"/>
          <w:sz w:val="21"/>
          <w:szCs w:val="21"/>
          <w:lang w:val="el-GR"/>
        </w:rPr>
        <w:t>.</w:t>
      </w:r>
    </w:p>
    <w:p w14:paraId="4B986D5C" w14:textId="77777777" w:rsidR="00D85F6E" w:rsidRPr="00654F9B" w:rsidRDefault="00D85F6E" w:rsidP="006A0D4B">
      <w:pPr>
        <w:jc w:val="both"/>
        <w:rPr>
          <w:rFonts w:ascii="Arial" w:hAnsi="Arial" w:cs="Arial"/>
          <w:sz w:val="21"/>
          <w:szCs w:val="21"/>
          <w:lang w:val="el-GR"/>
        </w:rPr>
      </w:pPr>
    </w:p>
    <w:p w14:paraId="31A8312C" w14:textId="77777777" w:rsidR="00D85F6E" w:rsidRPr="00AA584A" w:rsidRDefault="0050262D" w:rsidP="00AA584A">
      <w:pPr>
        <w:spacing w:after="120"/>
        <w:jc w:val="both"/>
        <w:rPr>
          <w:rFonts w:ascii="Arial" w:hAnsi="Arial" w:cs="Arial"/>
          <w:b/>
          <w:color w:val="00B0F0"/>
          <w:sz w:val="22"/>
          <w:szCs w:val="21"/>
          <w:lang w:val="el-GR"/>
        </w:rPr>
      </w:pPr>
      <w:r w:rsidRPr="00AA584A">
        <w:rPr>
          <w:rFonts w:ascii="Arial" w:hAnsi="Arial" w:cs="Arial"/>
          <w:b/>
          <w:color w:val="00B0F0"/>
          <w:sz w:val="22"/>
          <w:szCs w:val="21"/>
          <w:lang w:val="el-GR"/>
        </w:rPr>
        <w:t>Ο ΣΕΒ προτείνει παρεμβάσεις σε δύο επίπεδα</w:t>
      </w:r>
      <w:r w:rsidR="007D3183" w:rsidRPr="00AA584A">
        <w:rPr>
          <w:rFonts w:ascii="Arial" w:hAnsi="Arial" w:cs="Arial"/>
          <w:b/>
          <w:color w:val="00B0F0"/>
          <w:sz w:val="22"/>
          <w:szCs w:val="21"/>
          <w:lang w:val="el-GR"/>
        </w:rPr>
        <w:t xml:space="preserve">: </w:t>
      </w:r>
    </w:p>
    <w:p w14:paraId="0605A5BE" w14:textId="1C733B28" w:rsidR="006A0D4B" w:rsidRPr="00654F9B" w:rsidRDefault="0050262D">
      <w:pPr>
        <w:jc w:val="both"/>
        <w:rPr>
          <w:rFonts w:ascii="Arial" w:hAnsi="Arial" w:cs="Arial"/>
          <w:sz w:val="21"/>
          <w:szCs w:val="21"/>
          <w:lang w:val="el-GR"/>
        </w:rPr>
      </w:pPr>
      <w:r>
        <w:rPr>
          <w:rFonts w:ascii="Arial" w:hAnsi="Arial" w:cs="Arial"/>
          <w:sz w:val="21"/>
          <w:szCs w:val="21"/>
          <w:lang w:val="el-GR"/>
        </w:rPr>
        <w:t>Το</w:t>
      </w:r>
      <w:r w:rsidR="007D3183">
        <w:rPr>
          <w:rFonts w:ascii="Arial" w:hAnsi="Arial" w:cs="Arial"/>
          <w:sz w:val="21"/>
          <w:szCs w:val="21"/>
          <w:lang w:val="el-GR"/>
        </w:rPr>
        <w:t xml:space="preserve"> </w:t>
      </w:r>
      <w:r w:rsidR="007D3183" w:rsidRPr="00654F9B">
        <w:rPr>
          <w:rFonts w:ascii="Arial" w:hAnsi="Arial" w:cs="Arial"/>
          <w:b/>
          <w:sz w:val="21"/>
          <w:szCs w:val="21"/>
          <w:lang w:val="el-GR"/>
        </w:rPr>
        <w:t>πρώτο αφορά στον παραγωγικό μετασχηματισμό</w:t>
      </w:r>
      <w:r w:rsidR="007D3183">
        <w:rPr>
          <w:rFonts w:ascii="Arial" w:hAnsi="Arial" w:cs="Arial"/>
          <w:sz w:val="21"/>
          <w:szCs w:val="21"/>
          <w:lang w:val="el-GR"/>
        </w:rPr>
        <w:t xml:space="preserve"> με αύξηση του μεριδίου της βιομηχανίας στο ΑΕΠ, παραγωγική μεγέθυνση </w:t>
      </w:r>
      <w:r w:rsidR="005D363C">
        <w:rPr>
          <w:rFonts w:ascii="Arial" w:hAnsi="Arial" w:cs="Arial"/>
          <w:sz w:val="21"/>
          <w:szCs w:val="21"/>
          <w:lang w:val="el-GR"/>
        </w:rPr>
        <w:t>των</w:t>
      </w:r>
      <w:r>
        <w:rPr>
          <w:rFonts w:ascii="Arial" w:hAnsi="Arial" w:cs="Arial"/>
          <w:sz w:val="21"/>
          <w:szCs w:val="21"/>
          <w:lang w:val="el-GR"/>
        </w:rPr>
        <w:t xml:space="preserve"> μεσαίων και μικρών</w:t>
      </w:r>
      <w:r w:rsidR="005D363C">
        <w:rPr>
          <w:rFonts w:ascii="Arial" w:hAnsi="Arial" w:cs="Arial"/>
          <w:sz w:val="21"/>
          <w:szCs w:val="21"/>
          <w:lang w:val="el-GR"/>
        </w:rPr>
        <w:t xml:space="preserve"> επιχειρήσεων, </w:t>
      </w:r>
      <w:r w:rsidR="007D3183">
        <w:rPr>
          <w:rFonts w:ascii="Arial" w:hAnsi="Arial" w:cs="Arial"/>
          <w:sz w:val="21"/>
          <w:szCs w:val="21"/>
          <w:lang w:val="el-GR"/>
        </w:rPr>
        <w:t xml:space="preserve">ψηφιακό μετασχηματισμό και σύγχρονες γνώσεις και δεξιότητες. Μαζί με </w:t>
      </w:r>
      <w:r w:rsidR="0061477E">
        <w:rPr>
          <w:rFonts w:ascii="Arial" w:hAnsi="Arial" w:cs="Arial"/>
          <w:sz w:val="21"/>
          <w:szCs w:val="21"/>
          <w:lang w:val="el-GR"/>
        </w:rPr>
        <w:t xml:space="preserve">τη </w:t>
      </w:r>
      <w:r w:rsidR="007D3183">
        <w:rPr>
          <w:rFonts w:ascii="Arial" w:hAnsi="Arial" w:cs="Arial"/>
          <w:sz w:val="21"/>
          <w:szCs w:val="21"/>
          <w:lang w:val="el-GR"/>
        </w:rPr>
        <w:t xml:space="preserve">βελτίωση του επενδυτικού περιβάλλοντος και </w:t>
      </w:r>
      <w:r w:rsidR="0061477E">
        <w:rPr>
          <w:rFonts w:ascii="Arial" w:hAnsi="Arial" w:cs="Arial"/>
          <w:sz w:val="21"/>
          <w:szCs w:val="21"/>
          <w:lang w:val="el-GR"/>
        </w:rPr>
        <w:t xml:space="preserve">την </w:t>
      </w:r>
      <w:r w:rsidR="007D3183">
        <w:rPr>
          <w:rFonts w:ascii="Arial" w:hAnsi="Arial" w:cs="Arial"/>
          <w:sz w:val="21"/>
          <w:szCs w:val="21"/>
          <w:lang w:val="el-GR"/>
        </w:rPr>
        <w:t xml:space="preserve">άρση στρεβλώσεων (όπως το υψηλό μη μισθολογικό κόστος), </w:t>
      </w:r>
      <w:r w:rsidR="00CD6009">
        <w:rPr>
          <w:rFonts w:ascii="Arial" w:hAnsi="Arial" w:cs="Arial"/>
          <w:sz w:val="21"/>
          <w:szCs w:val="21"/>
          <w:lang w:val="el-GR"/>
        </w:rPr>
        <w:t>είναι απαραίτητα βήματα για τη</w:t>
      </w:r>
      <w:r w:rsidR="007D3183">
        <w:rPr>
          <w:rFonts w:ascii="Arial" w:hAnsi="Arial" w:cs="Arial"/>
          <w:sz w:val="21"/>
          <w:szCs w:val="21"/>
          <w:lang w:val="el-GR"/>
        </w:rPr>
        <w:t xml:space="preserve"> </w:t>
      </w:r>
      <w:r w:rsidR="006A0D4B" w:rsidRPr="00654F9B">
        <w:rPr>
          <w:rFonts w:ascii="Arial" w:hAnsi="Arial" w:cs="Arial"/>
          <w:sz w:val="21"/>
          <w:szCs w:val="21"/>
          <w:lang w:val="el-GR"/>
        </w:rPr>
        <w:t xml:space="preserve">συνολική </w:t>
      </w:r>
      <w:r w:rsidR="006A0D4B" w:rsidRPr="00654F9B">
        <w:rPr>
          <w:rFonts w:ascii="Arial" w:hAnsi="Arial" w:cs="Arial"/>
          <w:b/>
          <w:sz w:val="21"/>
          <w:szCs w:val="21"/>
          <w:lang w:val="el-GR"/>
        </w:rPr>
        <w:t xml:space="preserve">αναβάθμιση των παραγωγικών δυνατοτήτων της χώρας </w:t>
      </w:r>
      <w:r w:rsidR="00CD6009">
        <w:rPr>
          <w:rFonts w:ascii="Arial" w:hAnsi="Arial" w:cs="Arial"/>
          <w:b/>
          <w:sz w:val="21"/>
          <w:szCs w:val="21"/>
          <w:lang w:val="el-GR"/>
        </w:rPr>
        <w:t xml:space="preserve">μας. </w:t>
      </w:r>
      <w:r w:rsidR="006A0D4B" w:rsidRPr="00654F9B">
        <w:rPr>
          <w:rFonts w:ascii="Arial" w:hAnsi="Arial" w:cs="Arial"/>
          <w:sz w:val="21"/>
          <w:szCs w:val="21"/>
          <w:lang w:val="el-GR"/>
        </w:rPr>
        <w:t xml:space="preserve"> </w:t>
      </w:r>
    </w:p>
    <w:p w14:paraId="0C56C065" w14:textId="4E7105EF" w:rsidR="006A0D4B" w:rsidRPr="00654F9B" w:rsidRDefault="0050262D" w:rsidP="00AA584A">
      <w:pPr>
        <w:tabs>
          <w:tab w:val="left" w:pos="7695"/>
        </w:tabs>
        <w:jc w:val="both"/>
        <w:rPr>
          <w:rFonts w:ascii="Arial" w:hAnsi="Arial" w:cs="Arial"/>
          <w:b/>
          <w:sz w:val="21"/>
          <w:szCs w:val="21"/>
          <w:lang w:val="el-GR" w:eastAsia="el-GR"/>
        </w:rPr>
      </w:pPr>
      <w:r>
        <w:rPr>
          <w:rFonts w:ascii="Arial" w:hAnsi="Arial" w:cs="Arial"/>
          <w:sz w:val="21"/>
          <w:szCs w:val="21"/>
          <w:lang w:val="el-GR"/>
        </w:rPr>
        <w:t>Το δεύτερο,</w:t>
      </w:r>
      <w:r w:rsidR="006A0D4B" w:rsidRPr="00654F9B">
        <w:rPr>
          <w:rFonts w:ascii="Arial" w:hAnsi="Arial" w:cs="Arial"/>
          <w:sz w:val="21"/>
          <w:szCs w:val="21"/>
          <w:lang w:val="el-GR"/>
        </w:rPr>
        <w:t xml:space="preserve"> αφορά </w:t>
      </w:r>
      <w:r w:rsidR="00CD6009">
        <w:rPr>
          <w:rFonts w:ascii="Arial" w:hAnsi="Arial" w:cs="Arial"/>
          <w:sz w:val="21"/>
          <w:szCs w:val="21"/>
          <w:lang w:val="el-GR"/>
        </w:rPr>
        <w:t>σ</w:t>
      </w:r>
      <w:r>
        <w:rPr>
          <w:rFonts w:ascii="Arial" w:hAnsi="Arial" w:cs="Arial"/>
          <w:sz w:val="21"/>
          <w:szCs w:val="21"/>
          <w:lang w:val="el-GR"/>
        </w:rPr>
        <w:t xml:space="preserve">ε εξειδικευμένο </w:t>
      </w:r>
      <w:r>
        <w:rPr>
          <w:rFonts w:ascii="Arial" w:hAnsi="Arial" w:cs="Arial"/>
          <w:b/>
          <w:sz w:val="21"/>
          <w:szCs w:val="21"/>
          <w:lang w:val="el-GR" w:eastAsia="el-GR"/>
        </w:rPr>
        <w:t xml:space="preserve">Σχέδιο </w:t>
      </w:r>
      <w:r w:rsidR="006A0D4B" w:rsidRPr="00654F9B">
        <w:rPr>
          <w:rFonts w:ascii="Arial" w:hAnsi="Arial" w:cs="Arial"/>
          <w:b/>
          <w:sz w:val="21"/>
          <w:szCs w:val="21"/>
          <w:lang w:val="el-GR" w:eastAsia="el-GR"/>
        </w:rPr>
        <w:t xml:space="preserve">Δράσης με 5 πυλώνες: </w:t>
      </w:r>
      <w:r w:rsidR="008B5EDC" w:rsidRPr="00654F9B">
        <w:rPr>
          <w:rFonts w:ascii="Arial" w:hAnsi="Arial" w:cs="Arial"/>
          <w:b/>
          <w:sz w:val="21"/>
          <w:szCs w:val="21"/>
          <w:lang w:val="el-GR" w:eastAsia="el-GR"/>
        </w:rPr>
        <w:tab/>
      </w:r>
    </w:p>
    <w:p w14:paraId="18B6A853" w14:textId="0D8AEB07" w:rsidR="006A0D4B" w:rsidRPr="00AA584A" w:rsidRDefault="006A0D4B" w:rsidP="00AA584A">
      <w:pPr>
        <w:pStyle w:val="ListParagraph"/>
        <w:numPr>
          <w:ilvl w:val="0"/>
          <w:numId w:val="38"/>
        </w:numPr>
        <w:jc w:val="both"/>
        <w:rPr>
          <w:rFonts w:ascii="Arial" w:eastAsiaTheme="minorEastAsia" w:hAnsi="Arial" w:cs="Arial"/>
          <w:color w:val="000000" w:themeColor="text1"/>
          <w:sz w:val="21"/>
          <w:szCs w:val="21"/>
          <w:lang w:val="el-GR" w:eastAsia="el-GR"/>
        </w:rPr>
      </w:pPr>
      <w:r w:rsidRPr="00AA584A">
        <w:rPr>
          <w:rFonts w:ascii="Arial" w:eastAsiaTheme="minorEastAsia" w:hAnsi="Arial" w:cs="Arial"/>
          <w:color w:val="000000" w:themeColor="text1"/>
          <w:sz w:val="21"/>
          <w:szCs w:val="21"/>
          <w:lang w:val="el-GR" w:eastAsia="el-GR"/>
        </w:rPr>
        <w:t xml:space="preserve">Δράσεις </w:t>
      </w:r>
      <w:r w:rsidR="00CD6009" w:rsidRPr="00AA584A">
        <w:rPr>
          <w:rFonts w:ascii="Arial" w:eastAsiaTheme="minorEastAsia" w:hAnsi="Arial" w:cs="Arial"/>
          <w:color w:val="000000" w:themeColor="text1"/>
          <w:sz w:val="21"/>
          <w:szCs w:val="21"/>
          <w:lang w:val="el-GR" w:eastAsia="el-GR"/>
        </w:rPr>
        <w:t>για την</w:t>
      </w:r>
      <w:r w:rsidRPr="00AA584A">
        <w:rPr>
          <w:rFonts w:ascii="Arial" w:eastAsiaTheme="minorEastAsia" w:hAnsi="Arial" w:cs="Arial"/>
          <w:color w:val="000000" w:themeColor="text1"/>
          <w:sz w:val="21"/>
          <w:szCs w:val="21"/>
          <w:lang w:val="el-GR" w:eastAsia="el-GR"/>
        </w:rPr>
        <w:t xml:space="preserve"> παρακίνηση επιστροφής Ελλήνων υψηλών προσόντων που βρίσκονται στο εξωτερικό. </w:t>
      </w:r>
    </w:p>
    <w:p w14:paraId="3264469A" w14:textId="1CB1D2E8" w:rsidR="006A0D4B" w:rsidRPr="00654F9B" w:rsidRDefault="006A0D4B" w:rsidP="00AA584A">
      <w:pPr>
        <w:pStyle w:val="MAINTEXT2"/>
        <w:numPr>
          <w:ilvl w:val="0"/>
          <w:numId w:val="38"/>
        </w:numPr>
        <w:spacing w:after="0"/>
        <w:jc w:val="both"/>
        <w:rPr>
          <w:rFonts w:cs="Arial"/>
          <w:sz w:val="21"/>
          <w:szCs w:val="21"/>
          <w:lang w:eastAsia="el-GR"/>
        </w:rPr>
      </w:pPr>
      <w:r w:rsidRPr="00654F9B">
        <w:rPr>
          <w:rFonts w:cs="Arial"/>
          <w:sz w:val="21"/>
          <w:szCs w:val="21"/>
          <w:lang w:eastAsia="el-GR"/>
        </w:rPr>
        <w:t xml:space="preserve">Δράσεις </w:t>
      </w:r>
      <w:r w:rsidR="00CD6009">
        <w:rPr>
          <w:rFonts w:cs="Arial"/>
          <w:sz w:val="21"/>
          <w:szCs w:val="21"/>
          <w:lang w:eastAsia="el-GR"/>
        </w:rPr>
        <w:t xml:space="preserve">για </w:t>
      </w:r>
      <w:r w:rsidRPr="00654F9B">
        <w:rPr>
          <w:rFonts w:cs="Arial"/>
          <w:sz w:val="21"/>
          <w:szCs w:val="21"/>
          <w:lang w:eastAsia="el-GR"/>
        </w:rPr>
        <w:t xml:space="preserve">την ανάσχεση των μαζικών εκροών του ανθρώπινου δυναμικού υψηλών προσόντων από την Ελλάδα προς το εξωτερικό. </w:t>
      </w:r>
    </w:p>
    <w:p w14:paraId="4BF5629A" w14:textId="3AD31A17" w:rsidR="006A0D4B" w:rsidRPr="00654F9B" w:rsidRDefault="006A0D4B" w:rsidP="00AA584A">
      <w:pPr>
        <w:pStyle w:val="MAINTEXT2"/>
        <w:numPr>
          <w:ilvl w:val="0"/>
          <w:numId w:val="38"/>
        </w:numPr>
        <w:spacing w:after="0"/>
        <w:jc w:val="both"/>
        <w:rPr>
          <w:rFonts w:cs="Arial"/>
          <w:sz w:val="21"/>
          <w:szCs w:val="21"/>
          <w:lang w:eastAsia="el-GR"/>
        </w:rPr>
      </w:pPr>
      <w:r w:rsidRPr="00654F9B">
        <w:rPr>
          <w:rFonts w:cs="Arial"/>
          <w:sz w:val="21"/>
          <w:szCs w:val="21"/>
          <w:lang w:eastAsia="el-GR"/>
        </w:rPr>
        <w:t xml:space="preserve">Οριζόντιες δράσεις </w:t>
      </w:r>
      <w:r w:rsidR="00CD6009">
        <w:rPr>
          <w:rFonts w:cs="Arial"/>
          <w:sz w:val="21"/>
          <w:szCs w:val="21"/>
          <w:lang w:eastAsia="el-GR"/>
        </w:rPr>
        <w:t xml:space="preserve">για </w:t>
      </w:r>
      <w:r w:rsidRPr="00654F9B">
        <w:rPr>
          <w:rFonts w:cs="Arial"/>
          <w:sz w:val="21"/>
          <w:szCs w:val="21"/>
          <w:lang w:eastAsia="el-GR"/>
        </w:rPr>
        <w:t xml:space="preserve">τη διακράτηση όσο και την παρακίνηση επιστροφής </w:t>
      </w:r>
      <w:r w:rsidR="00475D44">
        <w:rPr>
          <w:rFonts w:cs="Arial"/>
          <w:sz w:val="21"/>
          <w:szCs w:val="21"/>
          <w:lang w:eastAsia="el-GR"/>
        </w:rPr>
        <w:t>με προτεραιότητα   την άρση της υπερφορολόγησης της  παραγωγικής  εργασίας και την μείωση του υψηλού μη μισθολογικού κόστους  αυτής.</w:t>
      </w:r>
    </w:p>
    <w:p w14:paraId="1FD493ED" w14:textId="2E1B7788" w:rsidR="006A0D4B" w:rsidRPr="00654F9B" w:rsidRDefault="006A0D4B" w:rsidP="00AA584A">
      <w:pPr>
        <w:pStyle w:val="MAINTEXT2"/>
        <w:numPr>
          <w:ilvl w:val="0"/>
          <w:numId w:val="38"/>
        </w:numPr>
        <w:spacing w:after="0"/>
        <w:jc w:val="both"/>
        <w:rPr>
          <w:rFonts w:cs="Arial"/>
          <w:sz w:val="21"/>
          <w:szCs w:val="21"/>
          <w:lang w:eastAsia="el-GR"/>
        </w:rPr>
      </w:pPr>
      <w:r w:rsidRPr="00654F9B">
        <w:rPr>
          <w:rFonts w:cs="Arial"/>
          <w:sz w:val="21"/>
          <w:szCs w:val="21"/>
          <w:lang w:eastAsia="el-GR"/>
        </w:rPr>
        <w:t>Δράσεις διασύνδεσης των Ελλήνων του εξωτερικού με την εγχώρια επιχειρηματική και ερευνητική κοινότητα.</w:t>
      </w:r>
    </w:p>
    <w:p w14:paraId="393BA6BE" w14:textId="0D1D599D" w:rsidR="006A0D4B" w:rsidRPr="00654F9B" w:rsidRDefault="006A0D4B" w:rsidP="00AA584A">
      <w:pPr>
        <w:pStyle w:val="MAINTEXT2"/>
        <w:numPr>
          <w:ilvl w:val="0"/>
          <w:numId w:val="38"/>
        </w:numPr>
        <w:spacing w:after="0"/>
        <w:jc w:val="both"/>
        <w:rPr>
          <w:rFonts w:cs="Arial"/>
          <w:sz w:val="21"/>
          <w:szCs w:val="21"/>
        </w:rPr>
      </w:pPr>
      <w:r w:rsidRPr="00654F9B">
        <w:rPr>
          <w:rFonts w:cs="Arial"/>
          <w:sz w:val="21"/>
          <w:szCs w:val="21"/>
          <w:lang w:eastAsia="el-GR"/>
        </w:rPr>
        <w:t xml:space="preserve">Δημιουργία ενός μόνιμου μηχανισμού παρακολούθησης και σχεδιασμού πολιτικών για την αντιμετώπιση του </w:t>
      </w:r>
      <w:r w:rsidRPr="00654F9B">
        <w:rPr>
          <w:rFonts w:cs="Arial"/>
          <w:sz w:val="21"/>
          <w:szCs w:val="21"/>
          <w:lang w:val="en-US" w:eastAsia="el-GR"/>
        </w:rPr>
        <w:t>brain</w:t>
      </w:r>
      <w:r w:rsidRPr="00654F9B">
        <w:rPr>
          <w:rFonts w:cs="Arial"/>
          <w:sz w:val="21"/>
          <w:szCs w:val="21"/>
          <w:lang w:eastAsia="el-GR"/>
        </w:rPr>
        <w:t xml:space="preserve"> </w:t>
      </w:r>
      <w:r w:rsidRPr="00654F9B">
        <w:rPr>
          <w:rFonts w:cs="Arial"/>
          <w:sz w:val="21"/>
          <w:szCs w:val="21"/>
          <w:lang w:val="en-US" w:eastAsia="el-GR"/>
        </w:rPr>
        <w:t>drain</w:t>
      </w:r>
      <w:r w:rsidRPr="00654F9B">
        <w:rPr>
          <w:rFonts w:cs="Arial"/>
          <w:sz w:val="21"/>
          <w:szCs w:val="21"/>
          <w:lang w:eastAsia="el-GR"/>
        </w:rPr>
        <w:t>.</w:t>
      </w:r>
      <w:r w:rsidRPr="00654F9B">
        <w:rPr>
          <w:rFonts w:cs="Arial"/>
          <w:b/>
          <w:sz w:val="21"/>
          <w:szCs w:val="21"/>
          <w:lang w:eastAsia="el-GR"/>
        </w:rPr>
        <w:t xml:space="preserve"> </w:t>
      </w:r>
    </w:p>
    <w:p w14:paraId="135EC244" w14:textId="3CA1C877" w:rsidR="001158C6" w:rsidRDefault="00CD6009" w:rsidP="00AA584A">
      <w:pPr>
        <w:jc w:val="both"/>
        <w:rPr>
          <w:rFonts w:ascii="Arial" w:hAnsi="Arial" w:cs="Arial"/>
          <w:sz w:val="21"/>
          <w:szCs w:val="21"/>
          <w:lang w:val="el-GR"/>
        </w:rPr>
      </w:pPr>
      <w:r>
        <w:rPr>
          <w:rFonts w:ascii="Arial" w:hAnsi="Arial" w:cs="Arial"/>
          <w:sz w:val="21"/>
          <w:szCs w:val="21"/>
          <w:lang w:val="el-GR"/>
        </w:rPr>
        <w:t xml:space="preserve">Στις 3 Φεβρουαρίου, ο ΣΕΒ οργάνωσε εκδήλωση για το </w:t>
      </w:r>
      <w:r>
        <w:rPr>
          <w:rFonts w:ascii="Arial" w:hAnsi="Arial" w:cs="Arial"/>
          <w:sz w:val="21"/>
          <w:szCs w:val="21"/>
        </w:rPr>
        <w:t>brain</w:t>
      </w:r>
      <w:r w:rsidRPr="00654F9B">
        <w:rPr>
          <w:rFonts w:ascii="Arial" w:hAnsi="Arial" w:cs="Arial"/>
          <w:sz w:val="21"/>
          <w:szCs w:val="21"/>
          <w:lang w:val="el-GR"/>
        </w:rPr>
        <w:t xml:space="preserve"> </w:t>
      </w:r>
      <w:r>
        <w:rPr>
          <w:rFonts w:ascii="Arial" w:hAnsi="Arial" w:cs="Arial"/>
          <w:sz w:val="21"/>
          <w:szCs w:val="21"/>
        </w:rPr>
        <w:t>drain</w:t>
      </w:r>
      <w:r w:rsidRPr="00654F9B">
        <w:rPr>
          <w:rFonts w:ascii="Arial" w:hAnsi="Arial" w:cs="Arial"/>
          <w:sz w:val="21"/>
          <w:szCs w:val="21"/>
          <w:lang w:val="el-GR"/>
        </w:rPr>
        <w:t xml:space="preserve"> </w:t>
      </w:r>
      <w:r>
        <w:rPr>
          <w:rFonts w:ascii="Arial" w:hAnsi="Arial" w:cs="Arial"/>
          <w:sz w:val="21"/>
          <w:szCs w:val="21"/>
          <w:lang w:val="el-GR"/>
        </w:rPr>
        <w:t xml:space="preserve">όπου παρουσιάστηκαν </w:t>
      </w:r>
      <w:r w:rsidR="001158C6" w:rsidRPr="00491646">
        <w:rPr>
          <w:rFonts w:ascii="Arial" w:hAnsi="Arial" w:cs="Arial"/>
          <w:sz w:val="21"/>
          <w:szCs w:val="21"/>
          <w:lang w:val="el-GR"/>
        </w:rPr>
        <w:t xml:space="preserve">τα κύρια σημεία και τα συμπεράσματα της σχετικής μελέτης του και η στοχευμένη δράση του Υπουργείου Εργασίας </w:t>
      </w:r>
      <w:r w:rsidR="001158C6" w:rsidRPr="00491646">
        <w:rPr>
          <w:rFonts w:ascii="Arial" w:hAnsi="Arial" w:cs="Arial"/>
          <w:b/>
          <w:sz w:val="21"/>
          <w:szCs w:val="21"/>
          <w:lang w:val="el-GR"/>
        </w:rPr>
        <w:t xml:space="preserve">‘ΕΛΛΑΔΑ ΞΑΝΑ’ </w:t>
      </w:r>
      <w:r w:rsidR="001158C6" w:rsidRPr="00491646">
        <w:rPr>
          <w:rFonts w:ascii="Arial" w:hAnsi="Arial" w:cs="Arial"/>
          <w:sz w:val="21"/>
          <w:szCs w:val="21"/>
          <w:lang w:val="el-GR"/>
        </w:rPr>
        <w:t xml:space="preserve">παράλληλα με την παρουσίαση ενδεικτικών ιδιωτικών και δημόσιων πρωτοβουλιών για το </w:t>
      </w:r>
      <w:r w:rsidR="001158C6" w:rsidRPr="00491646">
        <w:rPr>
          <w:rFonts w:ascii="Arial" w:hAnsi="Arial" w:cs="Arial"/>
          <w:sz w:val="21"/>
          <w:szCs w:val="21"/>
        </w:rPr>
        <w:t>brain</w:t>
      </w:r>
      <w:r w:rsidR="001158C6" w:rsidRPr="00491646">
        <w:rPr>
          <w:rFonts w:ascii="Arial" w:hAnsi="Arial" w:cs="Arial"/>
          <w:sz w:val="21"/>
          <w:szCs w:val="21"/>
          <w:lang w:val="el-GR"/>
        </w:rPr>
        <w:t xml:space="preserve"> </w:t>
      </w:r>
      <w:r w:rsidR="001158C6" w:rsidRPr="00491646">
        <w:rPr>
          <w:rFonts w:ascii="Arial" w:hAnsi="Arial" w:cs="Arial"/>
          <w:sz w:val="21"/>
          <w:szCs w:val="21"/>
        </w:rPr>
        <w:t>drain</w:t>
      </w:r>
      <w:r w:rsidR="001158C6" w:rsidRPr="00491646">
        <w:rPr>
          <w:rFonts w:ascii="Arial" w:hAnsi="Arial" w:cs="Arial"/>
          <w:sz w:val="21"/>
          <w:szCs w:val="21"/>
          <w:lang w:val="el-GR"/>
        </w:rPr>
        <w:t xml:space="preserve">. </w:t>
      </w:r>
      <w:r>
        <w:rPr>
          <w:rFonts w:ascii="Arial" w:hAnsi="Arial" w:cs="Arial"/>
          <w:sz w:val="21"/>
          <w:szCs w:val="21"/>
          <w:lang w:val="el-GR"/>
        </w:rPr>
        <w:t xml:space="preserve">Αναδείχθηκε η ανάγκη συντονισμένων προσπαθειών και συνεργειών μεταξύ φορέων και πρωτοβουλιών τόσο του δημοσίου, όσο και του ιδιωτικού τομέα. Συμφωνήθηκε πως δεν υπάρχουν ούτε μαγικές, ούτε εύκολες λύσεις και πως </w:t>
      </w:r>
      <w:r w:rsidR="001158C6" w:rsidRPr="00491646">
        <w:rPr>
          <w:rFonts w:ascii="Arial" w:hAnsi="Arial" w:cs="Arial"/>
          <w:sz w:val="21"/>
          <w:szCs w:val="21"/>
          <w:lang w:val="el-GR"/>
        </w:rPr>
        <w:t>μόνο μέσα από ανάλογο πνεύμα και ισχυρή διάθεση συνεργασίας θα επαναφέρουμε στη χώρα το πολύτιμο ανθρώπινο κεφάλαιο που μετανάστευσε τα προηγούμενα χρόνια.</w:t>
      </w:r>
      <w:r>
        <w:rPr>
          <w:rFonts w:ascii="Arial" w:hAnsi="Arial" w:cs="Arial"/>
          <w:sz w:val="21"/>
          <w:szCs w:val="21"/>
          <w:lang w:val="el-GR"/>
        </w:rPr>
        <w:t xml:space="preserve"> Ο ΣΕΒ θα συνεχίσει να εργάζεται συστηματικά σε αυτή την κατεύθυνση</w:t>
      </w:r>
      <w:r w:rsidR="0061477E">
        <w:rPr>
          <w:rFonts w:ascii="Arial" w:hAnsi="Arial" w:cs="Arial"/>
          <w:sz w:val="21"/>
          <w:szCs w:val="21"/>
          <w:lang w:val="el-GR"/>
        </w:rPr>
        <w:t xml:space="preserve"> σε συνεργασία με κάθε δημόσιο ή ιδιωτικό φορέα, που έχει τον ίδιο στόχο</w:t>
      </w:r>
      <w:r>
        <w:rPr>
          <w:rFonts w:ascii="Arial" w:hAnsi="Arial" w:cs="Arial"/>
          <w:sz w:val="21"/>
          <w:szCs w:val="21"/>
          <w:lang w:val="el-GR"/>
        </w:rPr>
        <w:t xml:space="preserve">. </w:t>
      </w:r>
    </w:p>
    <w:p w14:paraId="7198DD70" w14:textId="77777777" w:rsidR="00AA584A" w:rsidRDefault="00AA584A" w:rsidP="00AA584A">
      <w:pPr>
        <w:pStyle w:val="Heading5"/>
        <w:jc w:val="left"/>
      </w:pPr>
    </w:p>
    <w:p w14:paraId="5B70F62E" w14:textId="77777777" w:rsidR="00AA584A" w:rsidRDefault="00AA584A" w:rsidP="00AA584A">
      <w:pPr>
        <w:pStyle w:val="Heading5"/>
      </w:pPr>
    </w:p>
    <w:p w14:paraId="1ADCCB28" w14:textId="77777777" w:rsidR="00AA584A" w:rsidRDefault="00AA584A" w:rsidP="00E97F0C">
      <w:pPr>
        <w:pStyle w:val="Heading5"/>
      </w:pPr>
      <w:r w:rsidRPr="0021275D">
        <w:rPr>
          <w:rFonts w:hint="eastAsia"/>
        </w:rPr>
        <w:t>Το</w:t>
      </w:r>
      <w:r w:rsidRPr="0021275D">
        <w:t xml:space="preserve"> </w:t>
      </w:r>
      <w:r w:rsidRPr="0021275D">
        <w:rPr>
          <w:rFonts w:hint="eastAsia"/>
        </w:rPr>
        <w:t>παρ</w:t>
      </w:r>
      <w:r w:rsidRPr="0021275D">
        <w:t xml:space="preserve">όν </w:t>
      </w:r>
      <w:r w:rsidRPr="0021275D">
        <w:rPr>
          <w:rFonts w:hint="eastAsia"/>
        </w:rPr>
        <w:t>συν</w:t>
      </w:r>
      <w:r>
        <w:rPr>
          <w:rFonts w:hint="eastAsia"/>
          <w:lang w:val="en-US"/>
        </w:rPr>
        <w:t>τ</w:t>
      </w:r>
      <w:r w:rsidRPr="0021275D">
        <w:t xml:space="preserve">άχτηκε </w:t>
      </w:r>
      <w:r w:rsidRPr="0021275D">
        <w:rPr>
          <w:rFonts w:hint="eastAsia"/>
        </w:rPr>
        <w:t>απ</w:t>
      </w:r>
      <w:r w:rsidRPr="0021275D">
        <w:t xml:space="preserve">ό </w:t>
      </w:r>
      <w:r w:rsidRPr="0021275D">
        <w:rPr>
          <w:rFonts w:hint="eastAsia"/>
        </w:rPr>
        <w:t>τον</w:t>
      </w:r>
      <w:r w:rsidRPr="0021275D">
        <w:t xml:space="preserve"> </w:t>
      </w:r>
      <w:r w:rsidRPr="0021275D">
        <w:rPr>
          <w:rFonts w:hint="eastAsia"/>
        </w:rPr>
        <w:t>τομ</w:t>
      </w:r>
      <w:r w:rsidRPr="0021275D">
        <w:t xml:space="preserve">έα </w:t>
      </w:r>
      <w:r w:rsidRPr="0021275D">
        <w:rPr>
          <w:rFonts w:hint="eastAsia"/>
        </w:rPr>
        <w:t>Απασχ</w:t>
      </w:r>
      <w:r w:rsidRPr="0021275D">
        <w:t xml:space="preserve">όλησης </w:t>
      </w:r>
      <w:r w:rsidRPr="0021275D">
        <w:rPr>
          <w:rFonts w:hint="eastAsia"/>
        </w:rPr>
        <w:t>και</w:t>
      </w:r>
      <w:r w:rsidRPr="0021275D">
        <w:t xml:space="preserve"> </w:t>
      </w:r>
      <w:r w:rsidRPr="0021275D">
        <w:rPr>
          <w:rFonts w:hint="eastAsia"/>
        </w:rPr>
        <w:t>Αγορ</w:t>
      </w:r>
      <w:r w:rsidRPr="0021275D">
        <w:t xml:space="preserve">άς </w:t>
      </w:r>
      <w:r w:rsidRPr="0021275D">
        <w:rPr>
          <w:rFonts w:hint="eastAsia"/>
        </w:rPr>
        <w:t>Εργασ</w:t>
      </w:r>
      <w:r w:rsidRPr="0021275D">
        <w:t xml:space="preserve">ίας </w:t>
      </w:r>
      <w:r w:rsidRPr="0021275D">
        <w:rPr>
          <w:rFonts w:hint="eastAsia"/>
        </w:rPr>
        <w:t>του</w:t>
      </w:r>
      <w:r w:rsidRPr="0021275D">
        <w:t xml:space="preserve"> </w:t>
      </w:r>
      <w:r w:rsidRPr="0021275D">
        <w:rPr>
          <w:rFonts w:hint="eastAsia"/>
        </w:rPr>
        <w:t>ΣΕΒ</w:t>
      </w:r>
      <w:r w:rsidRPr="0021275D">
        <w:t xml:space="preserve"> </w:t>
      </w:r>
      <w:r w:rsidRPr="0021275D">
        <w:rPr>
          <w:rFonts w:hint="eastAsia"/>
        </w:rPr>
        <w:t>και</w:t>
      </w:r>
      <w:r w:rsidRPr="0021275D">
        <w:t xml:space="preserve"> </w:t>
      </w:r>
      <w:r w:rsidRPr="0021275D">
        <w:rPr>
          <w:rFonts w:hint="eastAsia"/>
        </w:rPr>
        <w:t>βασ</w:t>
      </w:r>
      <w:r w:rsidRPr="0021275D">
        <w:t xml:space="preserve">ίζεται </w:t>
      </w:r>
      <w:r w:rsidRPr="00020A42">
        <w:rPr>
          <w:rFonts w:hint="eastAsia"/>
        </w:rPr>
        <w:t>σε μελέτη</w:t>
      </w:r>
      <w:r w:rsidRPr="0021275D">
        <w:t xml:space="preserve">, </w:t>
      </w:r>
      <w:r w:rsidRPr="0021275D">
        <w:rPr>
          <w:rFonts w:hint="eastAsia"/>
        </w:rPr>
        <w:t>η</w:t>
      </w:r>
      <w:r w:rsidRPr="0021275D">
        <w:t xml:space="preserve"> </w:t>
      </w:r>
      <w:r w:rsidRPr="0021275D">
        <w:rPr>
          <w:rFonts w:hint="eastAsia"/>
        </w:rPr>
        <w:t>οπο</w:t>
      </w:r>
      <w:r w:rsidRPr="0021275D">
        <w:t xml:space="preserve">ία πραγματοποιείται </w:t>
      </w:r>
      <w:r w:rsidRPr="0021275D">
        <w:rPr>
          <w:rFonts w:hint="eastAsia"/>
        </w:rPr>
        <w:t>στο</w:t>
      </w:r>
      <w:r w:rsidRPr="0021275D">
        <w:t xml:space="preserve"> </w:t>
      </w:r>
      <w:r w:rsidRPr="0021275D">
        <w:rPr>
          <w:rFonts w:hint="eastAsia"/>
        </w:rPr>
        <w:t>πλα</w:t>
      </w:r>
      <w:r w:rsidRPr="0021275D">
        <w:t xml:space="preserve">ίσιο </w:t>
      </w:r>
      <w:r w:rsidRPr="0021275D">
        <w:rPr>
          <w:rFonts w:hint="eastAsia"/>
        </w:rPr>
        <w:t>τη</w:t>
      </w:r>
      <w:r w:rsidRPr="0021275D">
        <w:t xml:space="preserve">ς </w:t>
      </w:r>
      <w:r w:rsidRPr="0021275D">
        <w:rPr>
          <w:rFonts w:hint="eastAsia"/>
        </w:rPr>
        <w:t>Πρ</w:t>
      </w:r>
      <w:r w:rsidRPr="0021275D">
        <w:t>άξης «</w:t>
      </w:r>
      <w:r w:rsidRPr="0021275D">
        <w:rPr>
          <w:rFonts w:hint="eastAsia"/>
        </w:rPr>
        <w:t>Θεσμικ</w:t>
      </w:r>
      <w:r w:rsidRPr="0021275D">
        <w:t xml:space="preserve">ή </w:t>
      </w:r>
      <w:r w:rsidRPr="0021275D">
        <w:rPr>
          <w:rFonts w:hint="eastAsia"/>
        </w:rPr>
        <w:t>και</w:t>
      </w:r>
      <w:r w:rsidRPr="0021275D">
        <w:t xml:space="preserve"> </w:t>
      </w:r>
      <w:r w:rsidRPr="0021275D">
        <w:rPr>
          <w:rFonts w:hint="eastAsia"/>
        </w:rPr>
        <w:t>επιχειρησιακ</w:t>
      </w:r>
      <w:r w:rsidRPr="0021275D">
        <w:t xml:space="preserve">ή </w:t>
      </w:r>
      <w:r w:rsidRPr="0021275D">
        <w:rPr>
          <w:rFonts w:hint="eastAsia"/>
        </w:rPr>
        <w:t>ενδυν</w:t>
      </w:r>
      <w:r w:rsidRPr="0021275D">
        <w:t xml:space="preserve">άμωση </w:t>
      </w:r>
      <w:r w:rsidRPr="0021275D">
        <w:rPr>
          <w:rFonts w:hint="eastAsia"/>
        </w:rPr>
        <w:t>του</w:t>
      </w:r>
      <w:r w:rsidRPr="0021275D">
        <w:t xml:space="preserve"> </w:t>
      </w:r>
      <w:r w:rsidRPr="0021275D">
        <w:rPr>
          <w:rFonts w:hint="eastAsia"/>
        </w:rPr>
        <w:t>κοινωνικο</w:t>
      </w:r>
      <w:r w:rsidRPr="0021275D">
        <w:t xml:space="preserve">ύ </w:t>
      </w:r>
      <w:r w:rsidRPr="0021275D">
        <w:rPr>
          <w:rFonts w:hint="eastAsia"/>
        </w:rPr>
        <w:t>ετα</w:t>
      </w:r>
      <w:r w:rsidRPr="0021275D">
        <w:t xml:space="preserve">ίρου </w:t>
      </w:r>
      <w:r w:rsidRPr="0021275D">
        <w:rPr>
          <w:rFonts w:hint="eastAsia"/>
        </w:rPr>
        <w:t>ΣΕΒ»</w:t>
      </w:r>
      <w:r w:rsidRPr="0021275D">
        <w:t xml:space="preserve"> </w:t>
      </w:r>
      <w:r w:rsidRPr="0021275D">
        <w:rPr>
          <w:rFonts w:hint="eastAsia"/>
        </w:rPr>
        <w:t>που</w:t>
      </w:r>
      <w:r w:rsidRPr="0021275D">
        <w:t xml:space="preserve"> </w:t>
      </w:r>
      <w:r w:rsidRPr="0021275D">
        <w:rPr>
          <w:rFonts w:hint="eastAsia"/>
        </w:rPr>
        <w:t>υλοποιε</w:t>
      </w:r>
      <w:r w:rsidRPr="0021275D">
        <w:t xml:space="preserve">ίται </w:t>
      </w:r>
      <w:r w:rsidRPr="0021275D">
        <w:rPr>
          <w:rFonts w:hint="eastAsia"/>
        </w:rPr>
        <w:t>μ</w:t>
      </w:r>
      <w:r w:rsidRPr="0021275D">
        <w:t xml:space="preserve">έσω </w:t>
      </w:r>
      <w:r w:rsidRPr="0021275D">
        <w:rPr>
          <w:rFonts w:hint="eastAsia"/>
        </w:rPr>
        <w:t>του</w:t>
      </w:r>
      <w:r w:rsidRPr="0021275D">
        <w:t xml:space="preserve"> </w:t>
      </w:r>
      <w:r w:rsidRPr="0021275D">
        <w:rPr>
          <w:rFonts w:hint="eastAsia"/>
        </w:rPr>
        <w:t>Επιχειρησιακο</w:t>
      </w:r>
      <w:r w:rsidRPr="0021275D">
        <w:t xml:space="preserve">ύ </w:t>
      </w:r>
      <w:r w:rsidRPr="0021275D">
        <w:rPr>
          <w:rFonts w:hint="eastAsia"/>
        </w:rPr>
        <w:t>Προγρ</w:t>
      </w:r>
      <w:r w:rsidRPr="0021275D">
        <w:t>άμματος «</w:t>
      </w:r>
      <w:r w:rsidRPr="0021275D">
        <w:rPr>
          <w:rFonts w:hint="eastAsia"/>
        </w:rPr>
        <w:t>Αν</w:t>
      </w:r>
      <w:r w:rsidRPr="0021275D">
        <w:t xml:space="preserve">άπτυξη </w:t>
      </w:r>
      <w:r w:rsidRPr="0021275D">
        <w:rPr>
          <w:rFonts w:hint="eastAsia"/>
        </w:rPr>
        <w:t>Ανθρ</w:t>
      </w:r>
      <w:r w:rsidRPr="0021275D">
        <w:t xml:space="preserve">ώπινου </w:t>
      </w:r>
      <w:r w:rsidRPr="0021275D">
        <w:rPr>
          <w:rFonts w:hint="eastAsia"/>
        </w:rPr>
        <w:t>Δυναμικο</w:t>
      </w:r>
      <w:r w:rsidRPr="0021275D">
        <w:t xml:space="preserve">ύ, </w:t>
      </w:r>
      <w:r w:rsidRPr="0021275D">
        <w:rPr>
          <w:rFonts w:hint="eastAsia"/>
        </w:rPr>
        <w:t>Εκπα</w:t>
      </w:r>
      <w:r w:rsidRPr="0021275D">
        <w:t xml:space="preserve">ίδευση </w:t>
      </w:r>
      <w:r w:rsidRPr="0021275D">
        <w:rPr>
          <w:rFonts w:hint="eastAsia"/>
        </w:rPr>
        <w:t>και</w:t>
      </w:r>
      <w:r w:rsidRPr="0021275D">
        <w:t xml:space="preserve"> </w:t>
      </w:r>
      <w:r w:rsidRPr="0021275D">
        <w:rPr>
          <w:rFonts w:hint="eastAsia"/>
        </w:rPr>
        <w:t>Δια</w:t>
      </w:r>
      <w:r w:rsidRPr="0021275D">
        <w:t xml:space="preserve"> </w:t>
      </w:r>
      <w:r w:rsidRPr="0021275D">
        <w:rPr>
          <w:rFonts w:hint="eastAsia"/>
        </w:rPr>
        <w:t>Β</w:t>
      </w:r>
      <w:r w:rsidRPr="0021275D">
        <w:t xml:space="preserve">ίου </w:t>
      </w:r>
      <w:r w:rsidRPr="0021275D">
        <w:rPr>
          <w:rFonts w:hint="eastAsia"/>
        </w:rPr>
        <w:t>Μ</w:t>
      </w:r>
      <w:r w:rsidRPr="0021275D">
        <w:t>άθηση».</w:t>
      </w:r>
    </w:p>
    <w:p w14:paraId="211A90BA" w14:textId="77777777" w:rsidR="00AA584A" w:rsidRDefault="00AA584A" w:rsidP="00AA584A">
      <w:pPr>
        <w:spacing w:line="240" w:lineRule="auto"/>
        <w:rPr>
          <w:rFonts w:asciiTheme="minorHAnsi" w:hAnsiTheme="minorHAnsi"/>
          <w:lang w:val="el-G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4394"/>
        <w:gridCol w:w="2908"/>
      </w:tblGrid>
      <w:tr w:rsidR="00AA584A" w14:paraId="66E9BC42" w14:textId="77777777" w:rsidTr="00AA584A">
        <w:trPr>
          <w:jc w:val="center"/>
        </w:trPr>
        <w:tc>
          <w:tcPr>
            <w:tcW w:w="2972" w:type="dxa"/>
          </w:tcPr>
          <w:p w14:paraId="6FAC9C0F" w14:textId="0522930E" w:rsidR="00AA584A" w:rsidRDefault="00AA584A" w:rsidP="00AA584A">
            <w:pPr>
              <w:spacing w:line="240" w:lineRule="auto"/>
              <w:rPr>
                <w:rFonts w:asciiTheme="minorHAnsi" w:hAnsiTheme="minorHAnsi"/>
                <w:lang w:val="el-GR"/>
              </w:rPr>
            </w:pPr>
            <w:r w:rsidRPr="0021275D">
              <w:rPr>
                <w:rFonts w:ascii="Times New Roman" w:hAnsi="Times New Roman"/>
                <w:noProof/>
                <w:szCs w:val="24"/>
              </w:rPr>
              <w:drawing>
                <wp:anchor distT="0" distB="0" distL="114300" distR="114300" simplePos="0" relativeHeight="252315136" behindDoc="0" locked="0" layoutInCell="1" allowOverlap="1" wp14:anchorId="06707629" wp14:editId="495F4B52">
                  <wp:simplePos x="0" y="0"/>
                  <wp:positionH relativeFrom="column">
                    <wp:posOffset>310101</wp:posOffset>
                  </wp:positionH>
                  <wp:positionV relativeFrom="paragraph">
                    <wp:posOffset>552</wp:posOffset>
                  </wp:positionV>
                  <wp:extent cx="1190625" cy="1126490"/>
                  <wp:effectExtent l="0" t="0" r="9525" b="0"/>
                  <wp:wrapSquare wrapText="bothSides"/>
                  <wp:docPr id="461" name="Picture 461"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1126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94" w:type="dxa"/>
          </w:tcPr>
          <w:p w14:paraId="4BEBE8BB" w14:textId="20AF7EFC" w:rsidR="00AA584A" w:rsidRDefault="00AA584A" w:rsidP="00AA584A">
            <w:pPr>
              <w:spacing w:line="240" w:lineRule="auto"/>
              <w:rPr>
                <w:rFonts w:asciiTheme="minorHAnsi" w:hAnsiTheme="minorHAnsi"/>
                <w:lang w:val="el-GR"/>
              </w:rPr>
            </w:pPr>
            <w:r w:rsidRPr="0021275D">
              <w:rPr>
                <w:rFonts w:ascii="Times New Roman" w:hAnsi="Times New Roman"/>
                <w:noProof/>
                <w:szCs w:val="24"/>
              </w:rPr>
              <w:drawing>
                <wp:anchor distT="0" distB="0" distL="114300" distR="114300" simplePos="0" relativeHeight="252314112" behindDoc="0" locked="0" layoutInCell="1" allowOverlap="1" wp14:anchorId="6E0A0744" wp14:editId="4C05813B">
                  <wp:simplePos x="0" y="0"/>
                  <wp:positionH relativeFrom="column">
                    <wp:posOffset>211290</wp:posOffset>
                  </wp:positionH>
                  <wp:positionV relativeFrom="paragraph">
                    <wp:posOffset>203532</wp:posOffset>
                  </wp:positionV>
                  <wp:extent cx="2276475" cy="742950"/>
                  <wp:effectExtent l="0" t="0" r="9525" b="0"/>
                  <wp:wrapSquare wrapText="bothSides"/>
                  <wp:docPr id="463" name="Picture 463" descr="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742950"/>
                          </a:xfrm>
                          <a:prstGeom prst="rect">
                            <a:avLst/>
                          </a:prstGeom>
                          <a:noFill/>
                          <a:ln>
                            <a:noFill/>
                          </a:ln>
                        </pic:spPr>
                      </pic:pic>
                    </a:graphicData>
                  </a:graphic>
                </wp:anchor>
              </w:drawing>
            </w:r>
          </w:p>
        </w:tc>
        <w:tc>
          <w:tcPr>
            <w:tcW w:w="2908" w:type="dxa"/>
          </w:tcPr>
          <w:p w14:paraId="344C1C62" w14:textId="0CEB8D38" w:rsidR="00AA584A" w:rsidRDefault="00AA584A" w:rsidP="00AA584A">
            <w:pPr>
              <w:spacing w:line="240" w:lineRule="auto"/>
              <w:rPr>
                <w:rFonts w:asciiTheme="minorHAnsi" w:hAnsiTheme="minorHAnsi"/>
                <w:lang w:val="el-GR"/>
              </w:rPr>
            </w:pPr>
            <w:r w:rsidRPr="0021275D">
              <w:rPr>
                <w:rFonts w:ascii="Tahoma" w:hAnsi="Tahoma" w:cs="Tahoma"/>
                <w:noProof/>
                <w:sz w:val="16"/>
                <w:szCs w:val="16"/>
              </w:rPr>
              <w:drawing>
                <wp:anchor distT="0" distB="0" distL="114300" distR="114300" simplePos="0" relativeHeight="252313088" behindDoc="0" locked="0" layoutInCell="1" allowOverlap="1" wp14:anchorId="50A8A637" wp14:editId="07E2B0AB">
                  <wp:simplePos x="0" y="0"/>
                  <wp:positionH relativeFrom="column">
                    <wp:posOffset>386991</wp:posOffset>
                  </wp:positionH>
                  <wp:positionV relativeFrom="paragraph">
                    <wp:posOffset>307534</wp:posOffset>
                  </wp:positionV>
                  <wp:extent cx="942975" cy="561975"/>
                  <wp:effectExtent l="0" t="0" r="9525" b="9525"/>
                  <wp:wrapSquare wrapText="bothSides"/>
                  <wp:docPr id="468" name="Picture 468" descr="ESPA1420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ESPA1420_rg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a:ln>
                            <a:noFill/>
                          </a:ln>
                        </pic:spPr>
                      </pic:pic>
                    </a:graphicData>
                  </a:graphic>
                </wp:anchor>
              </w:drawing>
            </w:r>
          </w:p>
        </w:tc>
      </w:tr>
    </w:tbl>
    <w:p w14:paraId="3424A6D6" w14:textId="21952A17" w:rsidR="00AA584A" w:rsidRPr="00AA584A" w:rsidRDefault="00AA584A" w:rsidP="00AA584A">
      <w:pPr>
        <w:spacing w:after="120" w:line="240" w:lineRule="auto"/>
        <w:rPr>
          <w:rFonts w:ascii="Arial" w:hAnsi="Arial" w:cs="Arial"/>
          <w:b/>
          <w:color w:val="00B0F0"/>
          <w:sz w:val="28"/>
          <w:lang w:val="el-GR"/>
        </w:rPr>
      </w:pPr>
      <w:r w:rsidRPr="00AA584A">
        <w:rPr>
          <w:sz w:val="26"/>
        </w:rPr>
        <w:br w:type="page"/>
      </w:r>
      <w:r w:rsidRPr="00AA584A">
        <w:rPr>
          <w:rFonts w:ascii="Arial" w:hAnsi="Arial" w:cs="Arial"/>
          <w:b/>
          <w:color w:val="00B0F0"/>
          <w:sz w:val="28"/>
          <w:lang w:val="el-GR"/>
        </w:rPr>
        <w:lastRenderedPageBreak/>
        <w:t xml:space="preserve">Τι είναι το </w:t>
      </w:r>
      <w:r w:rsidRPr="00AA584A">
        <w:rPr>
          <w:rFonts w:ascii="Arial" w:hAnsi="Arial" w:cs="Arial"/>
          <w:b/>
          <w:color w:val="00B0F0"/>
          <w:sz w:val="28"/>
        </w:rPr>
        <w:t>brain</w:t>
      </w:r>
      <w:r w:rsidRPr="00AA584A">
        <w:rPr>
          <w:rFonts w:ascii="Arial" w:hAnsi="Arial" w:cs="Arial"/>
          <w:b/>
          <w:color w:val="00B0F0"/>
          <w:sz w:val="28"/>
          <w:lang w:val="el-GR"/>
        </w:rPr>
        <w:t xml:space="preserve"> </w:t>
      </w:r>
      <w:r w:rsidRPr="00AA584A">
        <w:rPr>
          <w:rFonts w:ascii="Arial" w:hAnsi="Arial" w:cs="Arial"/>
          <w:b/>
          <w:color w:val="00B0F0"/>
          <w:sz w:val="28"/>
        </w:rPr>
        <w:t>drain</w:t>
      </w:r>
      <w:r w:rsidRPr="00AA584A">
        <w:rPr>
          <w:rFonts w:ascii="Arial" w:hAnsi="Arial" w:cs="Arial"/>
          <w:b/>
          <w:color w:val="00B0F0"/>
          <w:sz w:val="28"/>
          <w:lang w:val="el-GR"/>
        </w:rPr>
        <w:t>;</w:t>
      </w:r>
    </w:p>
    <w:p w14:paraId="6A284A5A" w14:textId="2A243684" w:rsidR="00D8576E" w:rsidRDefault="00D8576E" w:rsidP="00D8576E">
      <w:pPr>
        <w:pStyle w:val="MAINTEXT2"/>
      </w:pPr>
      <w:bookmarkStart w:id="1" w:name="_Toc476744867"/>
      <w:r>
        <w:t xml:space="preserve">Ο όρος </w:t>
      </w:r>
      <w:r w:rsidRPr="009960F2">
        <w:rPr>
          <w:b/>
          <w:lang w:val="en-US"/>
        </w:rPr>
        <w:t>brain</w:t>
      </w:r>
      <w:r w:rsidRPr="009960F2">
        <w:rPr>
          <w:b/>
        </w:rPr>
        <w:t xml:space="preserve"> </w:t>
      </w:r>
      <w:r w:rsidRPr="009960F2">
        <w:rPr>
          <w:b/>
          <w:lang w:val="en-US"/>
        </w:rPr>
        <w:t>drain</w:t>
      </w:r>
      <w:r w:rsidRPr="009960F2">
        <w:rPr>
          <w:b/>
        </w:rPr>
        <w:t xml:space="preserve"> (διαρροή εγκεφάλων) </w:t>
      </w:r>
      <w:r>
        <w:t xml:space="preserve">αναφέρεται στη </w:t>
      </w:r>
      <w:r w:rsidRPr="009960F2">
        <w:rPr>
          <w:b/>
        </w:rPr>
        <w:t>μαζική εκροή ανθρώπων που διαθέτουν υψηλού επιπέδου προσόντα και δεξιότητες από μια γεωγραφική περιοχή για μόνιμη εγκατάσταση σε άλλες γεωγραφικές περιοχές</w:t>
      </w:r>
      <w:r>
        <w:t>.</w:t>
      </w:r>
      <w:r>
        <w:rPr>
          <w:rStyle w:val="FootnoteReference"/>
        </w:rPr>
        <w:footnoteReference w:id="1"/>
      </w:r>
      <w:r>
        <w:t xml:space="preserve"> Ο όρος πρωτοεμφανίστηκε τη δεκαετία του 1960 στη Μεγάλη Βρετανία προκειμένου να περιγράψει την μετακίνηση επιστημόνων από την μεταπολεμική Ευρώπη προς </w:t>
      </w:r>
      <w:r w:rsidRPr="009A09DA">
        <w:t>στις Ην</w:t>
      </w:r>
      <w:r>
        <w:t xml:space="preserve">ωμένες Πολιτείες και τον Καναδά. Στις μέρες μας χρησιμοποιείται για να περιγράψει το φαινόμενο της μετανάστευσης επιστημόνων από τις λιγότερο προς τις περισσότερο ανεπτυγμένες χώρες και περιφέρειες. Άλλοι όροι που χρησιμοποιούνται στη διεθνή βιβλιογραφία είναι </w:t>
      </w:r>
      <w:r w:rsidRPr="00850A1B">
        <w:t>«φυγή ανθρώπινου κεφαλαίου» (</w:t>
      </w:r>
      <w:r w:rsidRPr="00850A1B">
        <w:rPr>
          <w:lang w:val="en-US"/>
        </w:rPr>
        <w:t>human</w:t>
      </w:r>
      <w:r w:rsidRPr="00850A1B">
        <w:t xml:space="preserve"> </w:t>
      </w:r>
      <w:r w:rsidRPr="00850A1B">
        <w:rPr>
          <w:lang w:val="en-US"/>
        </w:rPr>
        <w:t>capital</w:t>
      </w:r>
      <w:r w:rsidRPr="00850A1B">
        <w:t xml:space="preserve"> </w:t>
      </w:r>
      <w:r w:rsidRPr="00850A1B">
        <w:rPr>
          <w:lang w:val="en-US"/>
        </w:rPr>
        <w:t>flight</w:t>
      </w:r>
      <w:r w:rsidRPr="00850A1B">
        <w:t>), μετανάστευση ταλέντων (</w:t>
      </w:r>
      <w:r w:rsidRPr="00850A1B">
        <w:rPr>
          <w:lang w:val="en-US"/>
        </w:rPr>
        <w:t>talent</w:t>
      </w:r>
      <w:r w:rsidRPr="00850A1B">
        <w:t xml:space="preserve"> </w:t>
      </w:r>
      <w:r w:rsidRPr="00850A1B">
        <w:rPr>
          <w:lang w:val="en-US"/>
        </w:rPr>
        <w:t>migration</w:t>
      </w:r>
      <w:r w:rsidRPr="00850A1B">
        <w:t>), μετανάστευση υψηλών δεξιοτήτων (</w:t>
      </w:r>
      <w:r w:rsidRPr="00850A1B">
        <w:rPr>
          <w:lang w:val="en-US"/>
        </w:rPr>
        <w:t>high</w:t>
      </w:r>
      <w:r w:rsidRPr="00850A1B">
        <w:t xml:space="preserve"> </w:t>
      </w:r>
      <w:r w:rsidRPr="00850A1B">
        <w:rPr>
          <w:lang w:val="en-US"/>
        </w:rPr>
        <w:t>skilled</w:t>
      </w:r>
      <w:r w:rsidRPr="00850A1B">
        <w:t xml:space="preserve"> </w:t>
      </w:r>
      <w:r w:rsidRPr="00850A1B">
        <w:rPr>
          <w:lang w:val="en-US"/>
        </w:rPr>
        <w:t>migration</w:t>
      </w:r>
      <w:r w:rsidRPr="00850A1B">
        <w:t>).</w:t>
      </w:r>
    </w:p>
    <w:p w14:paraId="489DF273" w14:textId="77777777" w:rsidR="00D8576E" w:rsidRDefault="00D8576E" w:rsidP="00CB0E77">
      <w:pPr>
        <w:pStyle w:val="Title1"/>
        <w:rPr>
          <w:lang w:val="el-GR"/>
        </w:rPr>
      </w:pPr>
    </w:p>
    <w:p w14:paraId="0D26204E" w14:textId="0FA479D2" w:rsidR="00CB0E77" w:rsidRPr="00CB0E77" w:rsidRDefault="00A97D82" w:rsidP="00CB0E77">
      <w:pPr>
        <w:pStyle w:val="Title1"/>
        <w:rPr>
          <w:lang w:val="el-GR"/>
        </w:rPr>
      </w:pPr>
      <w:r w:rsidRPr="00A97D82">
        <w:rPr>
          <w:lang w:val="el-GR"/>
        </w:rPr>
        <w:t xml:space="preserve">Μέγεθος και ένταση του φαινομένου του </w:t>
      </w:r>
      <w:r w:rsidRPr="00B96FAD">
        <w:t>brain</w:t>
      </w:r>
      <w:r w:rsidRPr="00A97D82">
        <w:rPr>
          <w:lang w:val="el-GR"/>
        </w:rPr>
        <w:t xml:space="preserve"> </w:t>
      </w:r>
      <w:r w:rsidRPr="00B96FAD">
        <w:t>drain</w:t>
      </w:r>
      <w:r w:rsidRPr="00A97D82">
        <w:rPr>
          <w:lang w:val="el-GR"/>
        </w:rPr>
        <w:t xml:space="preserve"> στην Ελλάδα της κρίσης</w:t>
      </w:r>
      <w:r w:rsidR="00A63995">
        <w:rPr>
          <w:lang w:val="el-GR"/>
        </w:rPr>
        <w:t xml:space="preserve"> </w:t>
      </w:r>
    </w:p>
    <w:p w14:paraId="78AB8803" w14:textId="73A3FA66" w:rsidR="00225402" w:rsidRPr="00850A1B" w:rsidRDefault="00176182" w:rsidP="00850A1B">
      <w:pPr>
        <w:pStyle w:val="MAINTEXT2"/>
        <w:rPr>
          <w:rFonts w:cs="Arial"/>
        </w:rPr>
      </w:pPr>
      <w:r w:rsidRPr="00176182">
        <w:rPr>
          <w:rFonts w:cs="Arial"/>
        </w:rPr>
        <w:t>Τα χρόνια της κρίσης η Ελλάδα αντιμετώπισε ένα μαζικό κύμα μετανάστευ</w:t>
      </w:r>
      <w:r>
        <w:rPr>
          <w:rFonts w:cs="Arial"/>
        </w:rPr>
        <w:t>σης νέων και ικανών ανθρώπων</w:t>
      </w:r>
      <w:r w:rsidR="00B70B5E">
        <w:rPr>
          <w:rFonts w:cs="Arial"/>
        </w:rPr>
        <w:t xml:space="preserve">. </w:t>
      </w:r>
      <w:r w:rsidR="00D51C9D">
        <w:rPr>
          <w:rFonts w:cs="Arial"/>
        </w:rPr>
        <w:t>Όπως βλέπουμε στο (</w:t>
      </w:r>
      <w:r w:rsidR="00D51C9D" w:rsidRPr="00D51C9D">
        <w:rPr>
          <w:rFonts w:cs="Arial"/>
          <w:b/>
          <w:color w:val="00B0F0"/>
        </w:rPr>
        <w:t>Δ1</w:t>
      </w:r>
      <w:r w:rsidR="00D51C9D">
        <w:rPr>
          <w:rFonts w:cs="Arial"/>
        </w:rPr>
        <w:t xml:space="preserve">) </w:t>
      </w:r>
      <w:r w:rsidR="00B70B5E">
        <w:rPr>
          <w:rFonts w:cs="Arial"/>
        </w:rPr>
        <w:t>μ</w:t>
      </w:r>
      <w:r w:rsidR="00225402" w:rsidRPr="00225402">
        <w:rPr>
          <w:rFonts w:cs="Arial"/>
        </w:rPr>
        <w:t xml:space="preserve">εταξύ 2008 και 2012 </w:t>
      </w:r>
      <w:r w:rsidR="00B70B5E">
        <w:rPr>
          <w:rFonts w:cs="Arial"/>
        </w:rPr>
        <w:t>οι ετήσιες εκροές</w:t>
      </w:r>
      <w:r w:rsidR="00225402" w:rsidRPr="00225402">
        <w:rPr>
          <w:rFonts w:cs="Arial"/>
        </w:rPr>
        <w:t xml:space="preserve"> </w:t>
      </w:r>
      <w:r>
        <w:rPr>
          <w:rFonts w:cs="Arial"/>
        </w:rPr>
        <w:t xml:space="preserve">Ελλήνων πολιτών </w:t>
      </w:r>
      <w:r w:rsidR="00225402">
        <w:rPr>
          <w:rFonts w:cs="Arial"/>
        </w:rPr>
        <w:t>υπερτριπλασιάστηκ</w:t>
      </w:r>
      <w:r w:rsidR="00B70B5E">
        <w:rPr>
          <w:rFonts w:cs="Arial"/>
        </w:rPr>
        <w:t>αν</w:t>
      </w:r>
      <w:r w:rsidR="00225402" w:rsidRPr="00225402">
        <w:rPr>
          <w:rFonts w:cs="Arial"/>
        </w:rPr>
        <w:t xml:space="preserve"> φτάνοντας </w:t>
      </w:r>
      <w:r w:rsidR="00B70B5E">
        <w:rPr>
          <w:rFonts w:cs="Arial"/>
        </w:rPr>
        <w:t>τα</w:t>
      </w:r>
      <w:r w:rsidR="00225402" w:rsidRPr="00225402">
        <w:rPr>
          <w:rFonts w:cs="Arial"/>
        </w:rPr>
        <w:t xml:space="preserve"> 65.264 </w:t>
      </w:r>
      <w:r w:rsidR="00B70B5E">
        <w:rPr>
          <w:rFonts w:cs="Arial"/>
        </w:rPr>
        <w:t xml:space="preserve">άτομα </w:t>
      </w:r>
      <w:r w:rsidR="00225402">
        <w:rPr>
          <w:rFonts w:cs="Arial"/>
        </w:rPr>
        <w:t xml:space="preserve">(από </w:t>
      </w:r>
      <w:r w:rsidR="00850A1B">
        <w:rPr>
          <w:rFonts w:cs="Arial"/>
        </w:rPr>
        <w:t xml:space="preserve">19.088). </w:t>
      </w:r>
      <w:r w:rsidR="00850A1B" w:rsidRPr="00850A1B">
        <w:rPr>
          <w:rFonts w:cs="Arial"/>
        </w:rPr>
        <w:t xml:space="preserve">Παρά τη </w:t>
      </w:r>
      <w:r w:rsidR="00B70B5E">
        <w:rPr>
          <w:rFonts w:cs="Arial"/>
        </w:rPr>
        <w:t xml:space="preserve">σταδιακή μείωση της έντασης του φαινομένου η </w:t>
      </w:r>
      <w:r w:rsidR="00850A1B" w:rsidRPr="00850A1B">
        <w:rPr>
          <w:rFonts w:cs="Arial"/>
        </w:rPr>
        <w:t xml:space="preserve">μετανάστευση Ελλήνων προς το εξωτερικό </w:t>
      </w:r>
      <w:r w:rsidR="00B70B5E">
        <w:rPr>
          <w:rFonts w:cs="Arial"/>
        </w:rPr>
        <w:t>παρέμεινε μέχρι το 2017 (τελευταίο έτος για το όποιο υπάρχουν στοιχεία),</w:t>
      </w:r>
      <w:r w:rsidR="00850A1B" w:rsidRPr="00850A1B">
        <w:rPr>
          <w:rFonts w:cs="Arial"/>
        </w:rPr>
        <w:t xml:space="preserve"> υπερδιπλάσια σε σχέση με τα προ κρίσης επίπεδα – πάνω από 50</w:t>
      </w:r>
      <w:r w:rsidR="00F31477">
        <w:rPr>
          <w:rFonts w:cs="Arial"/>
        </w:rPr>
        <w:t>.000</w:t>
      </w:r>
      <w:r w:rsidR="00850A1B" w:rsidRPr="00850A1B">
        <w:rPr>
          <w:rFonts w:cs="Arial"/>
        </w:rPr>
        <w:t xml:space="preserve"> αναχωρήσεις ανά έτος</w:t>
      </w:r>
      <w:r w:rsidR="00F31477">
        <w:rPr>
          <w:rFonts w:cs="Arial"/>
        </w:rPr>
        <w:t>,</w:t>
      </w:r>
      <w:r w:rsidR="00850A1B" w:rsidRPr="00850A1B">
        <w:rPr>
          <w:rFonts w:cs="Arial"/>
        </w:rPr>
        <w:t xml:space="preserve"> ενώ </w:t>
      </w:r>
      <w:r w:rsidR="00850A1B">
        <w:rPr>
          <w:rFonts w:cs="Arial"/>
        </w:rPr>
        <w:t>η καθαρή εκροή υπερβαίνει τις 20.000 ανά έτος.</w:t>
      </w:r>
      <w:r w:rsidR="00850A1B" w:rsidRPr="00850A1B">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2796"/>
      </w:tblGrid>
      <w:tr w:rsidR="00225402" w:rsidRPr="00D8576E" w14:paraId="40CDE0E7" w14:textId="36D27FC2" w:rsidTr="00225402">
        <w:trPr>
          <w:trHeight w:val="4143"/>
        </w:trPr>
        <w:tc>
          <w:tcPr>
            <w:tcW w:w="7488" w:type="dxa"/>
          </w:tcPr>
          <w:p w14:paraId="70211920" w14:textId="77777777" w:rsidR="00225402" w:rsidRPr="006A2B99" w:rsidRDefault="00225402" w:rsidP="00225402">
            <w:pPr>
              <w:pStyle w:val="MAINTEXT2"/>
              <w:rPr>
                <w:rFonts w:cs="Arial"/>
                <w:noProof/>
              </w:rPr>
            </w:pPr>
            <w:r w:rsidRPr="006A2B99">
              <w:rPr>
                <w:rFonts w:cs="Arial"/>
                <w:noProof/>
                <w:lang w:val="en-US"/>
              </w:rPr>
              <w:drawing>
                <wp:anchor distT="0" distB="0" distL="114300" distR="114300" simplePos="0" relativeHeight="252292608" behindDoc="0" locked="0" layoutInCell="1" allowOverlap="1" wp14:anchorId="33E08FF2" wp14:editId="54D1F33E">
                  <wp:simplePos x="0" y="0"/>
                  <wp:positionH relativeFrom="column">
                    <wp:posOffset>-27940</wp:posOffset>
                  </wp:positionH>
                  <wp:positionV relativeFrom="paragraph">
                    <wp:posOffset>92710</wp:posOffset>
                  </wp:positionV>
                  <wp:extent cx="4410710" cy="2487295"/>
                  <wp:effectExtent l="0" t="0" r="8890" b="8255"/>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tc>
        <w:tc>
          <w:tcPr>
            <w:tcW w:w="2796" w:type="dxa"/>
          </w:tcPr>
          <w:p w14:paraId="3563E4D3" w14:textId="2B0037F8" w:rsidR="00225402" w:rsidRDefault="00225402" w:rsidP="00225402">
            <w:pPr>
              <w:pStyle w:val="Heading3"/>
              <w:keepNext/>
              <w:outlineLvl w:val="2"/>
              <w:rPr>
                <w:color w:val="000000" w:themeColor="text1"/>
              </w:rPr>
            </w:pPr>
            <w:r>
              <w:rPr>
                <w:color w:val="00B0F0"/>
              </w:rPr>
              <w:t xml:space="preserve">Δ1. </w:t>
            </w:r>
            <w:r>
              <w:rPr>
                <w:color w:val="000000" w:themeColor="text1"/>
              </w:rPr>
              <w:t>Μεταβολή εκροών-εισροών Ελλήνων την περίοδο 2008-2017</w:t>
            </w:r>
          </w:p>
          <w:p w14:paraId="447C13A9" w14:textId="544E3BEE" w:rsidR="00225402" w:rsidRPr="006A2B99" w:rsidRDefault="00225402" w:rsidP="00225402">
            <w:pPr>
              <w:pStyle w:val="Heading4"/>
              <w:outlineLvl w:val="3"/>
              <w:rPr>
                <w:noProof/>
                <w:lang w:val="en-US"/>
              </w:rPr>
            </w:pPr>
            <w:r w:rsidRPr="00D8576E">
              <w:rPr>
                <w:rFonts w:hint="eastAsia"/>
              </w:rPr>
              <w:t>Πηγή</w:t>
            </w:r>
            <w:r w:rsidRPr="00D8576E">
              <w:t>:</w:t>
            </w:r>
            <w:r>
              <w:t xml:space="preserve"> </w:t>
            </w:r>
            <w:r w:rsidRPr="00D8576E">
              <w:t>Eurostat</w:t>
            </w:r>
          </w:p>
        </w:tc>
      </w:tr>
    </w:tbl>
    <w:p w14:paraId="3CBFB633" w14:textId="6918A07B" w:rsidR="0012412E" w:rsidRPr="004219A6" w:rsidRDefault="00225402" w:rsidP="004219A6">
      <w:pPr>
        <w:pStyle w:val="MAINTEXT2"/>
        <w:rPr>
          <w:rFonts w:cs="Arial"/>
        </w:rPr>
      </w:pPr>
      <w:r>
        <w:t>Συνολικά</w:t>
      </w:r>
      <w:r w:rsidRPr="00D8576E">
        <w:t xml:space="preserve"> </w:t>
      </w:r>
      <w:r>
        <w:t>την περίοδο 2008-17 έφυγαν από την χώρα 467.765 Έλληνες πολίτες, με την καθαρή μετανάστευση (εκροές-εισροές) να ανέρχεται σε 192.493</w:t>
      </w:r>
      <w:r w:rsidRPr="00B0610B">
        <w:t xml:space="preserve"> </w:t>
      </w:r>
      <w:r>
        <w:t>άτομα - περίπου 1,9% του μέσου πληθυσμού της περιόδου 2008-2017 (</w:t>
      </w:r>
      <w:r>
        <w:rPr>
          <w:b/>
          <w:color w:val="00B0F0"/>
        </w:rPr>
        <w:t>Δ2</w:t>
      </w:r>
      <w:r w:rsidR="005E6E6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552"/>
      </w:tblGrid>
      <w:tr w:rsidR="00A97D82" w:rsidRPr="00D8576E" w14:paraId="229139AE" w14:textId="0764534E" w:rsidTr="009D319E">
        <w:trPr>
          <w:trHeight w:val="3539"/>
        </w:trPr>
        <w:tc>
          <w:tcPr>
            <w:tcW w:w="4678" w:type="dxa"/>
          </w:tcPr>
          <w:p w14:paraId="50428265" w14:textId="435C5D48" w:rsidR="00A97D82" w:rsidRPr="00A97D82" w:rsidRDefault="00D8576E" w:rsidP="00A52729">
            <w:pPr>
              <w:pStyle w:val="MAINTEXT2"/>
              <w:rPr>
                <w:rFonts w:cs="Arial"/>
              </w:rPr>
            </w:pPr>
            <w:r>
              <w:rPr>
                <w:rFonts w:cs="Arial"/>
                <w:noProof/>
                <w:lang w:val="en-US"/>
              </w:rPr>
              <w:lastRenderedPageBreak/>
              <w:drawing>
                <wp:anchor distT="0" distB="0" distL="114300" distR="114300" simplePos="0" relativeHeight="252286464" behindDoc="0" locked="0" layoutInCell="1" allowOverlap="1" wp14:anchorId="656C95B2" wp14:editId="531632D2">
                  <wp:simplePos x="0" y="0"/>
                  <wp:positionH relativeFrom="column">
                    <wp:posOffset>-49530</wp:posOffset>
                  </wp:positionH>
                  <wp:positionV relativeFrom="paragraph">
                    <wp:posOffset>22860</wp:posOffset>
                  </wp:positionV>
                  <wp:extent cx="2501265" cy="2122170"/>
                  <wp:effectExtent l="19050" t="19050" r="13335" b="114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265" cy="2122170"/>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p>
        </w:tc>
        <w:tc>
          <w:tcPr>
            <w:tcW w:w="2552" w:type="dxa"/>
          </w:tcPr>
          <w:p w14:paraId="10621622" w14:textId="635A9652" w:rsidR="005E6E69" w:rsidRPr="00A97D82" w:rsidRDefault="005E6E69" w:rsidP="005E6E69">
            <w:pPr>
              <w:pStyle w:val="Heading3"/>
              <w:keepNext/>
              <w:outlineLvl w:val="2"/>
            </w:pPr>
            <w:r w:rsidRPr="008007F0">
              <w:rPr>
                <w:color w:val="00B0F0"/>
              </w:rPr>
              <w:t>Δ</w:t>
            </w:r>
            <w:r>
              <w:rPr>
                <w:color w:val="00B0F0"/>
              </w:rPr>
              <w:t>2</w:t>
            </w:r>
            <w:r w:rsidRPr="008007F0">
              <w:rPr>
                <w:color w:val="00B0F0"/>
              </w:rPr>
              <w:t xml:space="preserve">. </w:t>
            </w:r>
            <w:r>
              <w:t>Συνολικές εκροές και εισροές Ελλήνων την περίοδο 2008-2017</w:t>
            </w:r>
          </w:p>
          <w:p w14:paraId="2EDC9082" w14:textId="1DF7C03D" w:rsidR="00A97D82" w:rsidRPr="006A2B99" w:rsidRDefault="005E6E69" w:rsidP="005E6E69">
            <w:pPr>
              <w:pStyle w:val="Heading4"/>
              <w:outlineLvl w:val="3"/>
              <w:rPr>
                <w:noProof/>
              </w:rPr>
            </w:pPr>
            <w:r>
              <w:t>Πηγή:Eurostat</w:t>
            </w:r>
          </w:p>
        </w:tc>
      </w:tr>
    </w:tbl>
    <w:p w14:paraId="04BE24F3" w14:textId="5FEFD83D" w:rsidR="004219A6" w:rsidRPr="004219A6" w:rsidRDefault="006A2B99" w:rsidP="008847A5">
      <w:pPr>
        <w:pStyle w:val="MAINTEXT2"/>
      </w:pPr>
      <w:r>
        <w:t xml:space="preserve">Αν και το παρόν μεταναστευτικό κύμα είναι </w:t>
      </w:r>
      <w:r w:rsidR="00176182">
        <w:t xml:space="preserve">αναλογικά </w:t>
      </w:r>
      <w:r>
        <w:t xml:space="preserve">μικρότερο σε ένταση σε σχέση με παλαιότερα μεταναστευτικά κύματα </w:t>
      </w:r>
      <w:r w:rsidR="005E6E69">
        <w:t>που παρουσιάστηκαν κατά τη διάρκεια του 20</w:t>
      </w:r>
      <w:r w:rsidR="005E6E69" w:rsidRPr="005E6E69">
        <w:rPr>
          <w:vertAlign w:val="superscript"/>
        </w:rPr>
        <w:t>ου</w:t>
      </w:r>
      <w:r w:rsidR="005E6E69">
        <w:t xml:space="preserve"> αιώνα </w:t>
      </w:r>
      <w:r>
        <w:t>προκαλεί προβληματισμό  το γεγονός ότι, οι εκροές προέρχονται από το πιο παραγωγικό κ</w:t>
      </w:r>
      <w:r w:rsidR="005E6E69">
        <w:t xml:space="preserve">ομμάτι της Ελληνικής κοινωνίας. </w:t>
      </w:r>
      <w:r>
        <w:t>Όπως βλέπουμε στο (</w:t>
      </w:r>
      <w:r w:rsidRPr="006A2B99">
        <w:rPr>
          <w:b/>
          <w:color w:val="00B0F0"/>
        </w:rPr>
        <w:t>Δ3</w:t>
      </w:r>
      <w:r>
        <w:t xml:space="preserve">) </w:t>
      </w:r>
      <w:r w:rsidR="005E6E69">
        <w:t>η</w:t>
      </w:r>
      <w:r w:rsidRPr="006A2B99">
        <w:t xml:space="preserve"> συντριπτική πλειοψηφία των Ελλήνων που μετανάστευσαν (86,3%) ήταν εργάσιμης ηλικίας (15-64 ετών), ενώ περίπου ένας στους δύο (51,4%) προέρχεται από την «κρίσιμη» ηλιακή κατηγορία 25-44. Για τις εργάσιμες ηλικίες (15-64) η καθαρή εκροή της περιόδου 2008-2017 ανέρχεται σε 189.649  άτομα (98,5% του συνόλου της καθαρής εκροής) εκ των οποίων οι  125.397 ανήκουν στην «κρίσιμη» ηλικιακή κατηγορία 25-44 (65,1% του συνόλου της καθαρής εκροής)</w:t>
      </w:r>
      <w:r w:rsidR="005E6E69" w:rsidRPr="005E6E69">
        <w:t xml:space="preserve"> (</w:t>
      </w:r>
      <w:r w:rsidR="005E6E69" w:rsidRPr="005E6E69">
        <w:rPr>
          <w:b/>
          <w:color w:val="00B0F0"/>
        </w:rPr>
        <w:t>Δ4</w:t>
      </w:r>
      <w:r w:rsidR="005E6E69">
        <w:t>)</w:t>
      </w:r>
      <w:r w:rsidRPr="006A2B99">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0"/>
        <w:gridCol w:w="5084"/>
      </w:tblGrid>
      <w:tr w:rsidR="006A2B99" w:rsidRPr="00475D44" w14:paraId="120DF1F3" w14:textId="0A1F76E3" w:rsidTr="00124AF9">
        <w:trPr>
          <w:trHeight w:val="277"/>
        </w:trPr>
        <w:tc>
          <w:tcPr>
            <w:tcW w:w="5200" w:type="dxa"/>
          </w:tcPr>
          <w:p w14:paraId="22A12D9B" w14:textId="5B98005C" w:rsidR="006A2B99" w:rsidRPr="006A2B99" w:rsidRDefault="006A2B99" w:rsidP="006A2B99">
            <w:pPr>
              <w:pStyle w:val="Heading3"/>
              <w:keepNext/>
              <w:outlineLvl w:val="2"/>
            </w:pPr>
            <w:r w:rsidRPr="008007F0">
              <w:rPr>
                <w:color w:val="00B0F0"/>
              </w:rPr>
              <w:t>Δ</w:t>
            </w:r>
            <w:r>
              <w:rPr>
                <w:color w:val="00B0F0"/>
              </w:rPr>
              <w:t>3</w:t>
            </w:r>
            <w:r w:rsidRPr="008007F0">
              <w:rPr>
                <w:color w:val="00B0F0"/>
              </w:rPr>
              <w:t xml:space="preserve">. </w:t>
            </w:r>
            <w:r>
              <w:t>Ηλικιακή πυραμίδα εισροών-εκροών Ελλήνων (2008-2017)</w:t>
            </w:r>
          </w:p>
          <w:p w14:paraId="1C5F60B6" w14:textId="4F47B03A" w:rsidR="006A2B99" w:rsidRPr="006A2B99" w:rsidRDefault="006A2B99" w:rsidP="00A138A3">
            <w:pPr>
              <w:pStyle w:val="Heading4"/>
              <w:keepNext/>
              <w:outlineLvl w:val="3"/>
            </w:pPr>
            <w:r>
              <w:t>Πηγή</w:t>
            </w:r>
            <w:r w:rsidRPr="006A2B99">
              <w:t xml:space="preserve">: </w:t>
            </w:r>
            <w:r>
              <w:t xml:space="preserve">ΕΛΣΤΑΤ – </w:t>
            </w:r>
            <w:r>
              <w:rPr>
                <w:lang w:val="en-US"/>
              </w:rPr>
              <w:t>Eurostat</w:t>
            </w:r>
            <w:r w:rsidRPr="006A2B99">
              <w:t xml:space="preserve"> (</w:t>
            </w:r>
            <w:r>
              <w:t xml:space="preserve">προσαρμογή βάση </w:t>
            </w:r>
            <w:r w:rsidR="00A138A3">
              <w:t>παραδοχών</w:t>
            </w:r>
            <w:r>
              <w:t>)</w:t>
            </w:r>
            <w:r w:rsidR="00124AF9">
              <w:t>*</w:t>
            </w:r>
          </w:p>
        </w:tc>
        <w:tc>
          <w:tcPr>
            <w:tcW w:w="5084" w:type="dxa"/>
          </w:tcPr>
          <w:p w14:paraId="2BB47F90" w14:textId="6A693297" w:rsidR="006A2B99" w:rsidRPr="006A2B99" w:rsidRDefault="006A2B99" w:rsidP="006A2B99">
            <w:pPr>
              <w:pStyle w:val="Heading3"/>
              <w:keepNext/>
              <w:outlineLvl w:val="2"/>
            </w:pPr>
            <w:r w:rsidRPr="008007F0">
              <w:rPr>
                <w:color w:val="00B0F0"/>
              </w:rPr>
              <w:t>Δ</w:t>
            </w:r>
            <w:r>
              <w:rPr>
                <w:color w:val="00B0F0"/>
              </w:rPr>
              <w:t>4</w:t>
            </w:r>
            <w:r w:rsidRPr="008007F0">
              <w:rPr>
                <w:color w:val="00B0F0"/>
              </w:rPr>
              <w:t xml:space="preserve">. </w:t>
            </w:r>
            <w:r>
              <w:t xml:space="preserve">Καθαρές εκροές Ελλήνων ανά ηλικιακή κατηγορία </w:t>
            </w:r>
            <w:r w:rsidR="00A52729">
              <w:t>(2008-2017)</w:t>
            </w:r>
          </w:p>
          <w:p w14:paraId="7420994F" w14:textId="48112B3D" w:rsidR="006A2B99" w:rsidRPr="008007F0" w:rsidRDefault="006A2B99" w:rsidP="00A138A3">
            <w:pPr>
              <w:pStyle w:val="Heading4"/>
              <w:outlineLvl w:val="3"/>
            </w:pPr>
            <w:r>
              <w:t>Πηγή</w:t>
            </w:r>
            <w:r w:rsidRPr="006A2B99">
              <w:t>:</w:t>
            </w:r>
            <w:r>
              <w:t xml:space="preserve"> ΕΛΣΤΑΤ – </w:t>
            </w:r>
            <w:r>
              <w:rPr>
                <w:lang w:val="en-US"/>
              </w:rPr>
              <w:t>Eurostat</w:t>
            </w:r>
            <w:r w:rsidRPr="006A2B99">
              <w:t xml:space="preserve"> (</w:t>
            </w:r>
            <w:r>
              <w:t xml:space="preserve">προσαρμογή βάση </w:t>
            </w:r>
            <w:r w:rsidR="00A138A3">
              <w:t>παραδοχών</w:t>
            </w:r>
            <w:r>
              <w:t>)</w:t>
            </w:r>
            <w:r w:rsidR="00124AF9">
              <w:t>*</w:t>
            </w:r>
          </w:p>
        </w:tc>
      </w:tr>
      <w:tr w:rsidR="006A2B99" w:rsidRPr="00475D44" w14:paraId="0C260BB0" w14:textId="21A66A68" w:rsidTr="009D319E">
        <w:trPr>
          <w:trHeight w:val="4393"/>
        </w:trPr>
        <w:tc>
          <w:tcPr>
            <w:tcW w:w="5200" w:type="dxa"/>
          </w:tcPr>
          <w:p w14:paraId="3C07A3DC" w14:textId="76B554CC" w:rsidR="006A2B99" w:rsidRPr="006A2B99" w:rsidRDefault="006A2B99" w:rsidP="006A2B99">
            <w:pPr>
              <w:pStyle w:val="MAINTEXT2"/>
              <w:rPr>
                <w:rFonts w:cs="Arial"/>
              </w:rPr>
            </w:pPr>
            <w:r>
              <w:rPr>
                <w:rFonts w:cs="Arial"/>
                <w:noProof/>
                <w:lang w:val="en-US"/>
              </w:rPr>
              <w:drawing>
                <wp:anchor distT="0" distB="0" distL="114300" distR="114300" simplePos="0" relativeHeight="252281344" behindDoc="0" locked="0" layoutInCell="1" allowOverlap="1" wp14:anchorId="35506318" wp14:editId="4253D8E0">
                  <wp:simplePos x="0" y="0"/>
                  <wp:positionH relativeFrom="column">
                    <wp:posOffset>-635</wp:posOffset>
                  </wp:positionH>
                  <wp:positionV relativeFrom="paragraph">
                    <wp:posOffset>635</wp:posOffset>
                  </wp:positionV>
                  <wp:extent cx="3244850" cy="2708910"/>
                  <wp:effectExtent l="19050" t="19050" r="12700" b="1524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4850" cy="2708910"/>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p>
        </w:tc>
        <w:tc>
          <w:tcPr>
            <w:tcW w:w="5084" w:type="dxa"/>
          </w:tcPr>
          <w:p w14:paraId="084CD141" w14:textId="2703CFBF" w:rsidR="006A2B99" w:rsidRPr="006A2B99" w:rsidRDefault="006A2B99" w:rsidP="006A2B99">
            <w:pPr>
              <w:pStyle w:val="MAINTEXT2"/>
              <w:rPr>
                <w:rFonts w:cs="Arial"/>
              </w:rPr>
            </w:pPr>
            <w:r>
              <w:rPr>
                <w:rFonts w:cs="Arial"/>
                <w:noProof/>
                <w:lang w:val="en-US"/>
              </w:rPr>
              <w:drawing>
                <wp:anchor distT="0" distB="0" distL="114300" distR="114300" simplePos="0" relativeHeight="252282368" behindDoc="0" locked="0" layoutInCell="1" allowOverlap="1" wp14:anchorId="67A16071" wp14:editId="1F40D9EF">
                  <wp:simplePos x="0" y="0"/>
                  <wp:positionH relativeFrom="column">
                    <wp:posOffset>-21424</wp:posOffset>
                  </wp:positionH>
                  <wp:positionV relativeFrom="paragraph">
                    <wp:posOffset>19464</wp:posOffset>
                  </wp:positionV>
                  <wp:extent cx="3158407" cy="2708910"/>
                  <wp:effectExtent l="19050" t="19050" r="23495" b="1524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8407" cy="2708910"/>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p>
        </w:tc>
      </w:tr>
      <w:tr w:rsidR="00124AF9" w:rsidRPr="00475D44" w14:paraId="590BD001" w14:textId="77777777" w:rsidTr="00124AF9">
        <w:trPr>
          <w:trHeight w:val="74"/>
        </w:trPr>
        <w:tc>
          <w:tcPr>
            <w:tcW w:w="10284" w:type="dxa"/>
            <w:gridSpan w:val="2"/>
          </w:tcPr>
          <w:p w14:paraId="1ADE3108" w14:textId="6C013619" w:rsidR="00124AF9" w:rsidRPr="00124AF9" w:rsidRDefault="002C63AD" w:rsidP="002C63AD">
            <w:pPr>
              <w:pStyle w:val="MAINTEXT2"/>
              <w:rPr>
                <w:rFonts w:cs="Arial"/>
                <w:noProof/>
                <w:sz w:val="18"/>
                <w:szCs w:val="18"/>
              </w:rPr>
            </w:pPr>
            <w:r>
              <w:rPr>
                <w:rFonts w:cs="Arial"/>
                <w:noProof/>
                <w:sz w:val="18"/>
                <w:szCs w:val="18"/>
              </w:rPr>
              <w:t xml:space="preserve">Στα διαθέσιμα στοιχεία  δεν περιλαμβάνεται η ηλικιακή δομή ανά εθνικότητα και κάνουμε </w:t>
            </w:r>
            <w:r w:rsidR="009D319E">
              <w:rPr>
                <w:rFonts w:cs="Arial"/>
                <w:noProof/>
                <w:sz w:val="18"/>
                <w:szCs w:val="18"/>
              </w:rPr>
              <w:t xml:space="preserve">την παραδοχή ότι η ηλικιακή </w:t>
            </w:r>
            <w:r w:rsidR="00A138A3">
              <w:rPr>
                <w:rFonts w:cs="Arial"/>
                <w:noProof/>
                <w:sz w:val="18"/>
                <w:szCs w:val="18"/>
              </w:rPr>
              <w:t xml:space="preserve">δομή των Ελλήνων </w:t>
            </w:r>
            <w:r>
              <w:rPr>
                <w:rFonts w:cs="Arial"/>
                <w:noProof/>
                <w:sz w:val="18"/>
                <w:szCs w:val="18"/>
              </w:rPr>
              <w:t xml:space="preserve">μεταναστών </w:t>
            </w:r>
            <w:r w:rsidR="009D319E">
              <w:rPr>
                <w:rFonts w:cs="Arial"/>
                <w:noProof/>
                <w:sz w:val="18"/>
                <w:szCs w:val="18"/>
              </w:rPr>
              <w:t>είναι όμοια με αυτήν που ισχύει για το σύνολο</w:t>
            </w:r>
            <w:r>
              <w:rPr>
                <w:rFonts w:cs="Arial"/>
                <w:noProof/>
                <w:sz w:val="18"/>
                <w:szCs w:val="18"/>
              </w:rPr>
              <w:t>.</w:t>
            </w:r>
            <w:r w:rsidR="009D319E">
              <w:rPr>
                <w:rFonts w:cs="Arial"/>
                <w:noProof/>
                <w:sz w:val="18"/>
                <w:szCs w:val="18"/>
              </w:rPr>
              <w:t xml:space="preserve">     </w:t>
            </w:r>
          </w:p>
        </w:tc>
      </w:tr>
    </w:tbl>
    <w:p w14:paraId="336D50AA" w14:textId="77777777" w:rsidR="00A97D82" w:rsidRDefault="00A97D82" w:rsidP="008847A5">
      <w:pPr>
        <w:pStyle w:val="MAINTEXT2"/>
        <w:rPr>
          <w:rFonts w:cs="Arial"/>
        </w:rPr>
      </w:pPr>
    </w:p>
    <w:p w14:paraId="5BCEFDEB" w14:textId="77777777" w:rsidR="00A52729" w:rsidRPr="005E6E69" w:rsidRDefault="00A52729" w:rsidP="00A52729">
      <w:pPr>
        <w:pStyle w:val="MAINTEXT2"/>
      </w:pPr>
      <w:r>
        <w:lastRenderedPageBreak/>
        <w:t>Αυτό πρακτικά σημαίνει ότι α</w:t>
      </w:r>
      <w:r w:rsidRPr="005E6E69">
        <w:t xml:space="preserve">πό το μέσο σύνολο του Ελληνικού πληθυσμού που βρίσκονται στην κρίσιμη ηλικιακή κατηγορία 25-44 το 8,4% μετανάστευσε την περίοδο 2008-17 και το 4,6% παραμένει ακόμα στο εξωτερικό. </w:t>
      </w:r>
    </w:p>
    <w:p w14:paraId="2EEFFAF6" w14:textId="77777777" w:rsidR="00A52729" w:rsidRPr="004B7B0A" w:rsidRDefault="00A52729" w:rsidP="00A52729">
      <w:pPr>
        <w:pStyle w:val="MAINTEXT2"/>
      </w:pPr>
    </w:p>
    <w:p w14:paraId="477B79FF" w14:textId="77777777" w:rsidR="00A52729" w:rsidRDefault="00A52729" w:rsidP="00A52729">
      <w:pPr>
        <w:pStyle w:val="MAINTEXT2"/>
      </w:pPr>
      <w:r w:rsidRPr="004B7B0A">
        <w:rPr>
          <w:noProof/>
          <w:lang w:val="en-US"/>
        </w:rPr>
        <w:drawing>
          <wp:inline distT="0" distB="0" distL="0" distR="0" wp14:anchorId="33F3B87A" wp14:editId="27F8DE10">
            <wp:extent cx="1896745" cy="67945"/>
            <wp:effectExtent l="0" t="0" r="8255" b="8255"/>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6704022D" w14:textId="77777777" w:rsidR="00A52729" w:rsidRPr="00D51C9D" w:rsidRDefault="00A52729" w:rsidP="009D319E">
      <w:pPr>
        <w:pStyle w:val="Quote1"/>
        <w:spacing w:after="240"/>
        <w:rPr>
          <w:lang w:val="el-GR"/>
        </w:rPr>
      </w:pPr>
      <w:r w:rsidRPr="00D51C9D">
        <w:rPr>
          <w:lang w:val="el-GR"/>
        </w:rPr>
        <w:t xml:space="preserve">Αν και το παρόν μεταναστευτικό κύμα είναι </w:t>
      </w:r>
      <w:r>
        <w:rPr>
          <w:lang w:val="el-GR"/>
        </w:rPr>
        <w:t xml:space="preserve">αναλογικά </w:t>
      </w:r>
      <w:r w:rsidRPr="00D51C9D">
        <w:rPr>
          <w:lang w:val="el-GR"/>
        </w:rPr>
        <w:t>μικρότερο σε ένταση σε σχέση με παλαιότερα μεταναστευτικά κύματα που παρουσιάστηκαν κατά τη διάρκεια του 20</w:t>
      </w:r>
      <w:r w:rsidRPr="00D51C9D">
        <w:rPr>
          <w:vertAlign w:val="superscript"/>
          <w:lang w:val="el-GR"/>
        </w:rPr>
        <w:t>ου</w:t>
      </w:r>
      <w:r w:rsidRPr="00D51C9D">
        <w:rPr>
          <w:lang w:val="el-GR"/>
        </w:rPr>
        <w:t xml:space="preserve"> αιώνα προκαλεί προβληματισμό  το γεγονός ότι, οι εκροές προέρχονται από το πιο παραγωγικό κομμάτι της Ελληνικής κοινωνίας.</w:t>
      </w:r>
    </w:p>
    <w:p w14:paraId="1FD470AF" w14:textId="77777777" w:rsidR="00A52729" w:rsidRPr="004B7B0A" w:rsidRDefault="00A52729" w:rsidP="00A52729">
      <w:pPr>
        <w:pStyle w:val="MAINTEXT2"/>
        <w:rPr>
          <w:b/>
        </w:rPr>
      </w:pPr>
      <w:r w:rsidRPr="004B7B0A">
        <w:rPr>
          <w:b/>
          <w:noProof/>
          <w:lang w:val="en-US"/>
        </w:rPr>
        <w:drawing>
          <wp:inline distT="0" distB="0" distL="0" distR="0" wp14:anchorId="116BD911" wp14:editId="71731F10">
            <wp:extent cx="1896745" cy="67945"/>
            <wp:effectExtent l="0" t="0" r="8255" b="8255"/>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361EED16" w14:textId="77777777" w:rsidR="00A52729" w:rsidRDefault="00A52729" w:rsidP="008847A5">
      <w:pPr>
        <w:pStyle w:val="MAINTEXT2"/>
      </w:pPr>
    </w:p>
    <w:p w14:paraId="071EE153" w14:textId="5C8E5390" w:rsidR="003D42DD" w:rsidRDefault="00D51C9D" w:rsidP="008847A5">
      <w:pPr>
        <w:pStyle w:val="MAINTEXT2"/>
      </w:pPr>
      <w:r>
        <w:t xml:space="preserve">Το μεγαλύτερο πρόβλημα όμως εντοπίζεται στο ότι οι </w:t>
      </w:r>
      <w:r w:rsidR="007E1F95" w:rsidRPr="00FD4147">
        <w:t>καθαρές εκροές Ελλήνων πτυχιούχων</w:t>
      </w:r>
      <w:r>
        <w:t xml:space="preserve"> ηλικίας 25-64 ετών για την</w:t>
      </w:r>
      <w:r w:rsidR="007E1F95" w:rsidRPr="00FD4147">
        <w:t xml:space="preserve"> περίοδο 2008-17 κυμαίνονται από 91.250 έως 123.289</w:t>
      </w:r>
      <w:r>
        <w:t>,</w:t>
      </w:r>
      <w:r w:rsidR="007E1F95" w:rsidRPr="00FD4147">
        <w:t xml:space="preserve"> ανάλογα με τις </w:t>
      </w:r>
      <w:r>
        <w:t>παραδοχές</w:t>
      </w:r>
      <w:r w:rsidR="007E1F95" w:rsidRPr="00FD4147">
        <w:t xml:space="preserve"> </w:t>
      </w:r>
      <w:r w:rsidR="008F1387">
        <w:t xml:space="preserve">για το ποσοστό των </w:t>
      </w:r>
      <w:r w:rsidR="007E1F95" w:rsidRPr="00FD4147">
        <w:t>πτυχιούχων στις συνολικές εκροές και εισροές</w:t>
      </w:r>
      <w:r w:rsidR="008F1387">
        <w:t xml:space="preserve"> και οι οποίες κινούνται μεταξύ 60 και 70%</w:t>
      </w:r>
      <w:r w:rsidR="00A52729">
        <w:t xml:space="preserve"> (</w:t>
      </w:r>
      <w:r w:rsidR="00A52729" w:rsidRPr="00A52729">
        <w:rPr>
          <w:b/>
          <w:color w:val="00B0F0"/>
        </w:rPr>
        <w:t>Δ5</w:t>
      </w:r>
      <w:r w:rsidR="00A52729">
        <w:t>)</w:t>
      </w:r>
      <w:r w:rsidR="007E1F95" w:rsidRPr="00FD4147">
        <w:t xml:space="preserve">. Αυτό σημαίνει ότι ένα ποσοστό της τάξης του 5,9% έως 8% των Ελλήνων πτυχιούχων </w:t>
      </w:r>
      <w:r w:rsidR="00A52729">
        <w:t xml:space="preserve">στη συγκεκριμένη ηλικιακή κατηγορία </w:t>
      </w:r>
      <w:r w:rsidR="007E1F95" w:rsidRPr="00FD4147">
        <w:t>αποχώρησε από τη χώρα την περίοδο 2008-2017 και παραμένει στο εξωτερικό</w:t>
      </w:r>
      <w:r w:rsidR="00A52729">
        <w:t xml:space="preserve"> (</w:t>
      </w:r>
      <w:r w:rsidR="00A52729" w:rsidRPr="00A52729">
        <w:rPr>
          <w:b/>
          <w:color w:val="00B0F0"/>
        </w:rPr>
        <w:t>Δ6</w:t>
      </w:r>
      <w:r w:rsidR="00A52729">
        <w:t>).</w:t>
      </w:r>
    </w:p>
    <w:p w14:paraId="4556B8E1" w14:textId="77777777" w:rsidR="00A52729" w:rsidRDefault="00A52729" w:rsidP="008847A5">
      <w:pPr>
        <w:pStyle w:val="MAINTEXT2"/>
      </w:pP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05"/>
      </w:tblGrid>
      <w:tr w:rsidR="00A52729" w:rsidRPr="00303161" w14:paraId="6B61E507" w14:textId="77777777" w:rsidTr="00124AF9">
        <w:trPr>
          <w:trHeight w:val="1158"/>
        </w:trPr>
        <w:tc>
          <w:tcPr>
            <w:tcW w:w="4962" w:type="dxa"/>
            <w:vAlign w:val="center"/>
          </w:tcPr>
          <w:p w14:paraId="4F00EAC2" w14:textId="1D188FBA" w:rsidR="00A52729" w:rsidRDefault="00A52729" w:rsidP="00AA584A">
            <w:pPr>
              <w:pStyle w:val="Caption"/>
              <w:keepNext/>
              <w:spacing w:after="0"/>
              <w:jc w:val="left"/>
              <w:rPr>
                <w:sz w:val="20"/>
                <w:szCs w:val="20"/>
              </w:rPr>
            </w:pPr>
            <w:r>
              <w:rPr>
                <w:color w:val="00B0F0"/>
                <w:sz w:val="20"/>
                <w:szCs w:val="20"/>
              </w:rPr>
              <w:t>Δ</w:t>
            </w:r>
            <w:r w:rsidRPr="003D42DD">
              <w:rPr>
                <w:color w:val="00B0F0"/>
                <w:sz w:val="20"/>
                <w:szCs w:val="20"/>
              </w:rPr>
              <w:t xml:space="preserve">5. </w:t>
            </w:r>
            <w:r w:rsidRPr="00A52729">
              <w:rPr>
                <w:sz w:val="20"/>
                <w:szCs w:val="20"/>
              </w:rPr>
              <w:t xml:space="preserve">Εκτίμηση εκροών/εισροών </w:t>
            </w:r>
            <w:r>
              <w:rPr>
                <w:sz w:val="20"/>
                <w:szCs w:val="20"/>
              </w:rPr>
              <w:t xml:space="preserve">και καθαρών </w:t>
            </w:r>
            <w:r w:rsidRPr="00A52729">
              <w:rPr>
                <w:sz w:val="20"/>
                <w:szCs w:val="20"/>
              </w:rPr>
              <w:t xml:space="preserve">πτυχιούχων </w:t>
            </w:r>
            <w:r>
              <w:rPr>
                <w:sz w:val="20"/>
                <w:szCs w:val="20"/>
              </w:rPr>
              <w:t xml:space="preserve">25-64 ετών </w:t>
            </w:r>
            <w:r w:rsidR="00124AF9">
              <w:rPr>
                <w:sz w:val="20"/>
                <w:szCs w:val="20"/>
              </w:rPr>
              <w:t xml:space="preserve">με </w:t>
            </w:r>
            <w:r w:rsidRPr="00A52729">
              <w:rPr>
                <w:sz w:val="20"/>
                <w:szCs w:val="20"/>
              </w:rPr>
              <w:t xml:space="preserve">βάση εναλλακτικά σενάρια </w:t>
            </w:r>
            <w:r>
              <w:rPr>
                <w:sz w:val="20"/>
                <w:szCs w:val="20"/>
              </w:rPr>
              <w:t>(2008-2017)</w:t>
            </w:r>
          </w:p>
          <w:p w14:paraId="39830D28" w14:textId="446B177E" w:rsidR="00124AF9" w:rsidRPr="00124AF9" w:rsidRDefault="00A52729" w:rsidP="00124AF9">
            <w:pPr>
              <w:pStyle w:val="Heading4"/>
              <w:keepNext/>
              <w:outlineLvl w:val="3"/>
            </w:pPr>
            <w:r w:rsidRPr="00A52729">
              <w:t xml:space="preserve">Πηγή: ΕΛΣΤΑΤ, </w:t>
            </w:r>
            <w:r w:rsidRPr="00A52729">
              <w:rPr>
                <w:lang w:val="en-US"/>
              </w:rPr>
              <w:t>Eurostat</w:t>
            </w:r>
            <w:r w:rsidRPr="00A52729">
              <w:t xml:space="preserve"> </w:t>
            </w:r>
          </w:p>
        </w:tc>
        <w:tc>
          <w:tcPr>
            <w:tcW w:w="4605" w:type="dxa"/>
            <w:vAlign w:val="center"/>
          </w:tcPr>
          <w:p w14:paraId="5DDD1607" w14:textId="0502A7EE" w:rsidR="00A52729" w:rsidRPr="00A52729" w:rsidRDefault="00A52729" w:rsidP="00AA584A">
            <w:pPr>
              <w:pStyle w:val="Caption"/>
              <w:keepNext/>
              <w:spacing w:after="0"/>
              <w:jc w:val="left"/>
              <w:rPr>
                <w:sz w:val="20"/>
                <w:szCs w:val="20"/>
              </w:rPr>
            </w:pPr>
            <w:r>
              <w:rPr>
                <w:color w:val="00B0F0"/>
                <w:sz w:val="20"/>
                <w:szCs w:val="20"/>
              </w:rPr>
              <w:t>Δ6</w:t>
            </w:r>
            <w:r w:rsidRPr="003D42DD">
              <w:rPr>
                <w:color w:val="00B0F0"/>
                <w:sz w:val="20"/>
                <w:szCs w:val="20"/>
              </w:rPr>
              <w:t xml:space="preserve">. </w:t>
            </w:r>
            <w:r w:rsidRPr="00A52729">
              <w:rPr>
                <w:sz w:val="20"/>
                <w:szCs w:val="20"/>
              </w:rPr>
              <w:t>Καθαρές εκροές πτυχιούχων ως ποσοστό συνόλου πτυχιούχων της χώρας (25-64 ετών)</w:t>
            </w:r>
            <w:r w:rsidR="00124AF9">
              <w:rPr>
                <w:sz w:val="20"/>
                <w:szCs w:val="20"/>
              </w:rPr>
              <w:t xml:space="preserve"> με βάση εναλλακτικά σενάρια</w:t>
            </w:r>
          </w:p>
          <w:p w14:paraId="771B3F8C" w14:textId="2AE593FD" w:rsidR="00A52729" w:rsidRPr="00124AF9" w:rsidRDefault="00A52729" w:rsidP="00124AF9">
            <w:pPr>
              <w:pStyle w:val="Heading4"/>
              <w:keepNext/>
              <w:outlineLvl w:val="3"/>
            </w:pPr>
            <w:r w:rsidRPr="005D7771">
              <w:t xml:space="preserve">Πηγή: ΕΛΣΤΑΤ, Eurostat </w:t>
            </w:r>
          </w:p>
        </w:tc>
      </w:tr>
      <w:tr w:rsidR="007E1F95" w:rsidRPr="006D4B66" w14:paraId="5E7F14A4" w14:textId="77777777" w:rsidTr="00A52729">
        <w:tc>
          <w:tcPr>
            <w:tcW w:w="4962" w:type="dxa"/>
          </w:tcPr>
          <w:p w14:paraId="259C3175" w14:textId="77777777" w:rsidR="007E1F95" w:rsidRPr="00FD4147" w:rsidRDefault="007E1F95" w:rsidP="007E1F95">
            <w:pPr>
              <w:spacing w:line="288" w:lineRule="auto"/>
              <w:rPr>
                <w:lang w:val="el-GR"/>
              </w:rPr>
            </w:pPr>
            <w:r>
              <w:rPr>
                <w:noProof/>
              </w:rPr>
              <w:drawing>
                <wp:inline distT="0" distB="0" distL="0" distR="0" wp14:anchorId="4C47B11E" wp14:editId="23CD88AA">
                  <wp:extent cx="3057525" cy="2062904"/>
                  <wp:effectExtent l="19050" t="19050" r="9525" b="1397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2256" cy="2072843"/>
                          </a:xfrm>
                          <a:prstGeom prst="rect">
                            <a:avLst/>
                          </a:prstGeom>
                          <a:noFill/>
                          <a:ln>
                            <a:solidFill>
                              <a:srgbClr val="00B0F0"/>
                            </a:solidFill>
                          </a:ln>
                        </pic:spPr>
                      </pic:pic>
                    </a:graphicData>
                  </a:graphic>
                </wp:inline>
              </w:drawing>
            </w:r>
          </w:p>
        </w:tc>
        <w:tc>
          <w:tcPr>
            <w:tcW w:w="4605" w:type="dxa"/>
            <w:vAlign w:val="center"/>
          </w:tcPr>
          <w:p w14:paraId="74222F57" w14:textId="77777777" w:rsidR="007E1F95" w:rsidRPr="006D4B66" w:rsidRDefault="007E1F95" w:rsidP="007E1F95">
            <w:pPr>
              <w:spacing w:line="288" w:lineRule="auto"/>
              <w:rPr>
                <w:lang w:val="el-GR"/>
              </w:rPr>
            </w:pPr>
            <w:r>
              <w:rPr>
                <w:noProof/>
              </w:rPr>
              <w:drawing>
                <wp:inline distT="0" distB="0" distL="0" distR="0" wp14:anchorId="64D63152" wp14:editId="4442A852">
                  <wp:extent cx="2350320" cy="1569803"/>
                  <wp:effectExtent l="19050" t="19050" r="12065" b="1143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4407" cy="1579212"/>
                          </a:xfrm>
                          <a:prstGeom prst="rect">
                            <a:avLst/>
                          </a:prstGeom>
                          <a:noFill/>
                          <a:ln>
                            <a:solidFill>
                              <a:srgbClr val="00B0F0"/>
                            </a:solidFill>
                          </a:ln>
                        </pic:spPr>
                      </pic:pic>
                    </a:graphicData>
                  </a:graphic>
                </wp:inline>
              </w:drawing>
            </w:r>
          </w:p>
        </w:tc>
      </w:tr>
    </w:tbl>
    <w:p w14:paraId="52D9C4A6" w14:textId="77777777" w:rsidR="007E1F95" w:rsidRDefault="007E1F95" w:rsidP="008847A5">
      <w:pPr>
        <w:pStyle w:val="MAINTEXT2"/>
        <w:rPr>
          <w:rFonts w:cs="Arial"/>
        </w:rPr>
      </w:pPr>
    </w:p>
    <w:p w14:paraId="46B6E280" w14:textId="3EAA027F" w:rsidR="003D42DD" w:rsidRDefault="007E1F95" w:rsidP="007E1F95">
      <w:pPr>
        <w:pStyle w:val="MAINTEXT2"/>
        <w:rPr>
          <w:lang w:eastAsia="el-GR"/>
        </w:rPr>
      </w:pPr>
      <w:r w:rsidRPr="007E1F95">
        <w:rPr>
          <w:lang w:eastAsia="el-GR"/>
        </w:rPr>
        <w:t>Οι ροές των Ελλήνων μεταναστών της συγκεκριμένης περιόδου κατευθύνθηκαν κυρίως προς ένα μικρό αριθμό Ευρωπαϊκών χωρών, με προεξάρχουσα τη Γερμανία που φαίνεται ότι απορροφά σχεδόν τους μισούς εξ αυτών. Σημαντική μετανάστευση υπάρχει επίσης προς το Ηνωμένο Βασίλειο. Από τις υπερπόντιες χώρες μόνο η Αυστραλία δείχνει να αποτελεί σημαν</w:t>
      </w:r>
      <w:r w:rsidR="00850A1B">
        <w:rPr>
          <w:lang w:eastAsia="el-GR"/>
        </w:rPr>
        <w:t xml:space="preserve">τικό μεταναστευτικό προορισμό. </w:t>
      </w:r>
    </w:p>
    <w:p w14:paraId="6999B8A7" w14:textId="2F0E2EF1" w:rsidR="007E1F95" w:rsidRDefault="007E1F95" w:rsidP="007E1F95">
      <w:pPr>
        <w:pStyle w:val="MAINTEXT2"/>
        <w:rPr>
          <w:lang w:eastAsia="el-GR"/>
        </w:rPr>
      </w:pPr>
      <w:r w:rsidRPr="007E1F95">
        <w:rPr>
          <w:lang w:eastAsia="el-GR"/>
        </w:rPr>
        <w:t xml:space="preserve">Το brain drain όμως δεν είναι αποκλειστικά Ελληνικό φαινόμενο. Εντάσσεται σε ένα ευρύτερο παγκόσμιο φαινόμενο μεγάλης κλίμακας μετανάστευσης  εργαζόμενων υψηλής ειδίκευσης από τις λιγότερο προς τις περισσότερο  ανεπτυγμένες οικονομίες. </w:t>
      </w:r>
      <w:r w:rsidR="00850A1B" w:rsidRPr="00A138A3">
        <w:rPr>
          <w:lang w:eastAsia="el-GR"/>
        </w:rPr>
        <w:t xml:space="preserve">Σύμφωνα με πρόσφατη </w:t>
      </w:r>
      <w:hyperlink r:id="rId20" w:history="1">
        <w:r w:rsidR="00850A1B" w:rsidRPr="00A138A3">
          <w:rPr>
            <w:rStyle w:val="Hyperlink"/>
            <w:lang w:eastAsia="el-GR"/>
          </w:rPr>
          <w:t xml:space="preserve">μελέτη του </w:t>
        </w:r>
        <w:r w:rsidR="00850A1B" w:rsidRPr="00A138A3">
          <w:rPr>
            <w:rStyle w:val="Hyperlink"/>
            <w:lang w:val="en-US" w:eastAsia="el-GR"/>
          </w:rPr>
          <w:t>Global</w:t>
        </w:r>
        <w:r w:rsidR="00850A1B" w:rsidRPr="00A138A3">
          <w:rPr>
            <w:rStyle w:val="Hyperlink"/>
            <w:lang w:eastAsia="el-GR"/>
          </w:rPr>
          <w:t xml:space="preserve"> </w:t>
        </w:r>
        <w:r w:rsidR="00850A1B" w:rsidRPr="00A138A3">
          <w:rPr>
            <w:rStyle w:val="Hyperlink"/>
            <w:lang w:val="en-US" w:eastAsia="el-GR"/>
          </w:rPr>
          <w:t>Knowledge</w:t>
        </w:r>
        <w:r w:rsidR="00850A1B" w:rsidRPr="00A138A3">
          <w:rPr>
            <w:rStyle w:val="Hyperlink"/>
            <w:lang w:eastAsia="el-GR"/>
          </w:rPr>
          <w:t xml:space="preserve"> </w:t>
        </w:r>
        <w:r w:rsidR="00850A1B" w:rsidRPr="00A138A3">
          <w:rPr>
            <w:rStyle w:val="Hyperlink"/>
            <w:lang w:val="en-US" w:eastAsia="el-GR"/>
          </w:rPr>
          <w:lastRenderedPageBreak/>
          <w:t>Partnership</w:t>
        </w:r>
        <w:r w:rsidR="00850A1B" w:rsidRPr="00A138A3">
          <w:rPr>
            <w:rStyle w:val="Hyperlink"/>
            <w:lang w:eastAsia="el-GR"/>
          </w:rPr>
          <w:t xml:space="preserve"> </w:t>
        </w:r>
        <w:r w:rsidR="00850A1B" w:rsidRPr="00A138A3">
          <w:rPr>
            <w:rStyle w:val="Hyperlink"/>
            <w:lang w:val="en-US" w:eastAsia="el-GR"/>
          </w:rPr>
          <w:t>on</w:t>
        </w:r>
        <w:r w:rsidR="00850A1B" w:rsidRPr="00A138A3">
          <w:rPr>
            <w:rStyle w:val="Hyperlink"/>
            <w:lang w:eastAsia="el-GR"/>
          </w:rPr>
          <w:t xml:space="preserve"> </w:t>
        </w:r>
        <w:r w:rsidR="00850A1B" w:rsidRPr="00A138A3">
          <w:rPr>
            <w:rStyle w:val="Hyperlink"/>
            <w:lang w:val="en-US" w:eastAsia="el-GR"/>
          </w:rPr>
          <w:t>Migration</w:t>
        </w:r>
        <w:r w:rsidR="00850A1B" w:rsidRPr="00A138A3">
          <w:rPr>
            <w:rStyle w:val="Hyperlink"/>
            <w:lang w:eastAsia="el-GR"/>
          </w:rPr>
          <w:t xml:space="preserve"> </w:t>
        </w:r>
        <w:r w:rsidR="00850A1B" w:rsidRPr="00A138A3">
          <w:rPr>
            <w:rStyle w:val="Hyperlink"/>
            <w:lang w:val="en-US" w:eastAsia="el-GR"/>
          </w:rPr>
          <w:t>and</w:t>
        </w:r>
        <w:r w:rsidR="00850A1B" w:rsidRPr="00A138A3">
          <w:rPr>
            <w:rStyle w:val="Hyperlink"/>
            <w:lang w:eastAsia="el-GR"/>
          </w:rPr>
          <w:t xml:space="preserve"> </w:t>
        </w:r>
        <w:r w:rsidR="00850A1B" w:rsidRPr="00A138A3">
          <w:rPr>
            <w:rStyle w:val="Hyperlink"/>
            <w:lang w:val="en-US" w:eastAsia="el-GR"/>
          </w:rPr>
          <w:t>Development</w:t>
        </w:r>
        <w:r w:rsidR="00850A1B" w:rsidRPr="00A138A3">
          <w:rPr>
            <w:rStyle w:val="Hyperlink"/>
            <w:lang w:eastAsia="el-GR"/>
          </w:rPr>
          <w:t xml:space="preserve"> (</w:t>
        </w:r>
        <w:r w:rsidR="00850A1B" w:rsidRPr="00A138A3">
          <w:rPr>
            <w:rStyle w:val="Hyperlink"/>
            <w:lang w:val="en-US" w:eastAsia="el-GR"/>
          </w:rPr>
          <w:t>KNOMAD</w:t>
        </w:r>
        <w:r w:rsidR="00850A1B" w:rsidRPr="00A138A3">
          <w:rPr>
            <w:rStyle w:val="Hyperlink"/>
            <w:lang w:eastAsia="el-GR"/>
          </w:rPr>
          <w:t>)</w:t>
        </w:r>
      </w:hyperlink>
      <w:r w:rsidR="00850A1B" w:rsidRPr="00A138A3">
        <w:rPr>
          <w:lang w:eastAsia="el-GR"/>
        </w:rPr>
        <w:t xml:space="preserve"> από το 2010, σχεδόν μία στις έξι χώρες του κόσμου είδε το 20% του πληθυσμού τους με υψηλή ειδίκευση να μεταναστεύει στο εξωτερικό. </w:t>
      </w:r>
      <w:r w:rsidRPr="00A138A3">
        <w:rPr>
          <w:lang w:eastAsia="el-GR"/>
        </w:rPr>
        <w:t>Ειδικότερα στην Ευρωπαϊκή Ένωση οι μεταναστευτικές ροές προέρχονται κυρίως από τις χώρες της ανατολικής και (δευτερευόντως) νότιας Ευρώπης προς τις χώρες της Βόρειας και Δυτικής Ευρώπης.</w:t>
      </w:r>
      <w:r w:rsidRPr="007E1F95">
        <w:rPr>
          <w:lang w:eastAsia="el-GR"/>
        </w:rPr>
        <w:t xml:space="preserve"> </w:t>
      </w:r>
    </w:p>
    <w:p w14:paraId="7E2842DB" w14:textId="494DCA7D" w:rsidR="007E1F95" w:rsidRPr="007E1F95" w:rsidRDefault="007E1F95" w:rsidP="007E1F95">
      <w:pPr>
        <w:pStyle w:val="MAINTEXT2"/>
        <w:rPr>
          <w:lang w:eastAsia="el-GR"/>
        </w:rPr>
      </w:pPr>
      <w:r w:rsidRPr="007E1F95">
        <w:rPr>
          <w:lang w:eastAsia="el-GR"/>
        </w:rPr>
        <w:t> </w:t>
      </w:r>
    </w:p>
    <w:p w14:paraId="525665EB" w14:textId="63FA6581" w:rsidR="003D42DD" w:rsidRPr="003D42DD" w:rsidRDefault="003D42DD" w:rsidP="003D42DD">
      <w:pPr>
        <w:pStyle w:val="Title1"/>
        <w:rPr>
          <w:rFonts w:cs="Arial"/>
          <w:lang w:val="el-GR"/>
        </w:rPr>
      </w:pPr>
      <w:r>
        <w:rPr>
          <w:lang w:val="el-GR"/>
        </w:rPr>
        <w:t>Αίτια</w:t>
      </w:r>
      <w:r w:rsidRPr="003D42DD">
        <w:rPr>
          <w:lang w:val="el-GR"/>
        </w:rPr>
        <w:t xml:space="preserve"> του </w:t>
      </w:r>
      <w:r>
        <w:t>brain</w:t>
      </w:r>
      <w:r w:rsidRPr="003D42DD">
        <w:rPr>
          <w:lang w:val="el-GR"/>
        </w:rPr>
        <w:t xml:space="preserve"> </w:t>
      </w:r>
      <w:r>
        <w:t>drain</w:t>
      </w:r>
      <w:r w:rsidRPr="003D42DD">
        <w:rPr>
          <w:lang w:val="el-GR"/>
        </w:rPr>
        <w:t xml:space="preserve"> </w:t>
      </w:r>
      <w:r w:rsidR="004219A6">
        <w:rPr>
          <w:lang w:val="el-GR"/>
        </w:rPr>
        <w:t>στη χώρα μας</w:t>
      </w:r>
    </w:p>
    <w:p w14:paraId="2D9D5480" w14:textId="04C5E452" w:rsidR="003D42DD" w:rsidRPr="003D42DD" w:rsidRDefault="00097DAD" w:rsidP="003D42DD">
      <w:pPr>
        <w:pStyle w:val="MAINTEXT2"/>
        <w:rPr>
          <w:lang w:eastAsia="el-GR"/>
        </w:rPr>
      </w:pPr>
      <w:r w:rsidRPr="00097DAD">
        <w:rPr>
          <w:rFonts w:cs="Arial"/>
          <w:lang w:eastAsia="el-GR"/>
        </w:rPr>
        <w:t>Η μαζική εκροή εξειδικευμένου ανθρώπινου δυναμικού από την Ελλάδα κατά την τελευταία δεκαετία συνδέεται άμεσα με την παρατεταμένη οικονομική κρίση που βίωσε  η χώρα μας.</w:t>
      </w:r>
      <w:r w:rsidRPr="00097DAD">
        <w:rPr>
          <w:lang w:eastAsia="el-GR"/>
        </w:rPr>
        <w:t xml:space="preserve"> </w:t>
      </w:r>
      <w:r w:rsidR="003D42DD" w:rsidRPr="003D42DD">
        <w:rPr>
          <w:lang w:eastAsia="el-GR"/>
        </w:rPr>
        <w:t xml:space="preserve">H οικονομική κρίση επιδείνωσε δραματικά τις προοπτικές εύρεσης </w:t>
      </w:r>
      <w:r w:rsidR="004219A6">
        <w:rPr>
          <w:lang w:eastAsia="el-GR"/>
        </w:rPr>
        <w:t>ή παραμονής στην εργασία (</w:t>
      </w:r>
      <w:r w:rsidR="004219A6" w:rsidRPr="004219A6">
        <w:rPr>
          <w:b/>
          <w:color w:val="00B0F0"/>
          <w:lang w:eastAsia="el-GR"/>
        </w:rPr>
        <w:t>Δ7</w:t>
      </w:r>
      <w:r w:rsidR="004219A6">
        <w:rPr>
          <w:lang w:eastAsia="el-GR"/>
        </w:rPr>
        <w:t>)</w:t>
      </w:r>
      <w:r w:rsidR="003D42DD" w:rsidRPr="003D42DD">
        <w:rPr>
          <w:lang w:eastAsia="el-GR"/>
        </w:rPr>
        <w:t xml:space="preserve">, </w:t>
      </w:r>
      <w:r w:rsidR="003D42DD" w:rsidRPr="00A138A3">
        <w:rPr>
          <w:lang w:eastAsia="el-GR"/>
        </w:rPr>
        <w:t>ειδικότερα των νέων και υψηλά καταρτισμένων Ελλήνων, με αποτέλεσμα η μετανάστευση</w:t>
      </w:r>
      <w:r w:rsidR="003D42DD" w:rsidRPr="003D42DD">
        <w:rPr>
          <w:lang w:eastAsia="el-GR"/>
        </w:rPr>
        <w:t xml:space="preserve"> να</w:t>
      </w:r>
      <w:r w:rsidR="004219A6">
        <w:rPr>
          <w:lang w:eastAsia="el-GR"/>
        </w:rPr>
        <w:t xml:space="preserve"> καταστεί ελκυστική επιλογή για </w:t>
      </w:r>
      <w:r w:rsidR="003D42DD" w:rsidRPr="003D42DD">
        <w:rPr>
          <w:lang w:eastAsia="el-GR"/>
        </w:rPr>
        <w:t xml:space="preserve">πολλούς εξ αυτών.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3D42DD" w:rsidRPr="006A2B99" w14:paraId="15944C00" w14:textId="77777777" w:rsidTr="003D42DD">
        <w:trPr>
          <w:trHeight w:val="277"/>
        </w:trPr>
        <w:tc>
          <w:tcPr>
            <w:tcW w:w="9923" w:type="dxa"/>
          </w:tcPr>
          <w:p w14:paraId="1A3E74DF" w14:textId="23EACE0F" w:rsidR="003D42DD" w:rsidRPr="00A97D82" w:rsidRDefault="003D42DD" w:rsidP="003D42DD">
            <w:pPr>
              <w:pStyle w:val="Heading3"/>
              <w:keepNext/>
              <w:outlineLvl w:val="2"/>
            </w:pPr>
            <w:r w:rsidRPr="008007F0">
              <w:rPr>
                <w:color w:val="00B0F0"/>
              </w:rPr>
              <w:t>Δ</w:t>
            </w:r>
            <w:r w:rsidR="004219A6">
              <w:rPr>
                <w:color w:val="00B0F0"/>
              </w:rPr>
              <w:t>7</w:t>
            </w:r>
            <w:r w:rsidRPr="008007F0">
              <w:rPr>
                <w:color w:val="00B0F0"/>
              </w:rPr>
              <w:t xml:space="preserve">. </w:t>
            </w:r>
            <w:r>
              <w:t>Εξέλιξη ποσοστού ανεργίας και εκροών Ελλήνων (2008-2017)</w:t>
            </w:r>
          </w:p>
          <w:p w14:paraId="69163FA3" w14:textId="3923D334" w:rsidR="003D42DD" w:rsidRPr="003D42DD" w:rsidRDefault="003D42DD" w:rsidP="003D42DD">
            <w:pPr>
              <w:pStyle w:val="Heading4"/>
              <w:keepNext/>
              <w:outlineLvl w:val="3"/>
              <w:rPr>
                <w:lang w:val="en-US"/>
              </w:rPr>
            </w:pPr>
            <w:r>
              <w:t>Πηγή</w:t>
            </w:r>
            <w:r w:rsidRPr="006A2B99">
              <w:t xml:space="preserve">: </w:t>
            </w:r>
            <w:r>
              <w:t>ΕΛΣΤΑΤ-</w:t>
            </w:r>
            <w:r>
              <w:rPr>
                <w:lang w:val="en-US"/>
              </w:rPr>
              <w:t xml:space="preserve">Eurostat </w:t>
            </w:r>
          </w:p>
        </w:tc>
      </w:tr>
      <w:tr w:rsidR="003D42DD" w:rsidRPr="006A2B99" w14:paraId="73414855" w14:textId="77777777" w:rsidTr="00124AF9">
        <w:trPr>
          <w:trHeight w:val="3669"/>
        </w:trPr>
        <w:tc>
          <w:tcPr>
            <w:tcW w:w="9923" w:type="dxa"/>
          </w:tcPr>
          <w:p w14:paraId="7534522C" w14:textId="018B74E1" w:rsidR="003D42DD" w:rsidRPr="006A2B99" w:rsidRDefault="003D42DD" w:rsidP="003D42DD">
            <w:pPr>
              <w:pStyle w:val="MAINTEXT2"/>
              <w:rPr>
                <w:rFonts w:cs="Arial"/>
              </w:rPr>
            </w:pPr>
            <w:r>
              <w:rPr>
                <w:rFonts w:cs="Arial"/>
                <w:noProof/>
                <w:lang w:val="en-US"/>
              </w:rPr>
              <w:drawing>
                <wp:anchor distT="0" distB="0" distL="114300" distR="114300" simplePos="0" relativeHeight="252284416" behindDoc="0" locked="0" layoutInCell="1" allowOverlap="1" wp14:anchorId="3DDACFBD" wp14:editId="3D9A727B">
                  <wp:simplePos x="0" y="0"/>
                  <wp:positionH relativeFrom="column">
                    <wp:posOffset>635</wp:posOffset>
                  </wp:positionH>
                  <wp:positionV relativeFrom="paragraph">
                    <wp:posOffset>1270</wp:posOffset>
                  </wp:positionV>
                  <wp:extent cx="5071745" cy="2268855"/>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1745" cy="2268855"/>
                          </a:xfrm>
                          <a:prstGeom prst="rect">
                            <a:avLst/>
                          </a:prstGeom>
                          <a:noFill/>
                        </pic:spPr>
                      </pic:pic>
                    </a:graphicData>
                  </a:graphic>
                  <wp14:sizeRelH relativeFrom="page">
                    <wp14:pctWidth>0</wp14:pctWidth>
                  </wp14:sizeRelH>
                  <wp14:sizeRelV relativeFrom="page">
                    <wp14:pctHeight>0</wp14:pctHeight>
                  </wp14:sizeRelV>
                </wp:anchor>
              </w:drawing>
            </w:r>
          </w:p>
        </w:tc>
      </w:tr>
    </w:tbl>
    <w:p w14:paraId="73779DF1" w14:textId="77777777" w:rsidR="0047555F" w:rsidRDefault="0047555F" w:rsidP="0022518C">
      <w:pPr>
        <w:pStyle w:val="MAINTEXT2"/>
      </w:pPr>
    </w:p>
    <w:p w14:paraId="70DC12ED" w14:textId="0067A9D4" w:rsidR="004B7B0A" w:rsidRDefault="0022518C" w:rsidP="0022518C">
      <w:pPr>
        <w:pStyle w:val="MAINTEXT2"/>
      </w:pPr>
      <w:r w:rsidRPr="0022518C">
        <w:t xml:space="preserve">Ωστόσο το brain drain δεν είναι αποκλειστικά σύμπτωμα της οικονομικής κρίσης. Αντανακλά ευρύτερες παραγωγικές και διαρθρωτικές αδυναμίες της ελληνικής οικονομίας και κοινωνίας οι οποίες αναδείχθηκαν και επιδεινώθηκαν την τελευταία δεκαετία. </w:t>
      </w:r>
    </w:p>
    <w:p w14:paraId="15A5B46D" w14:textId="01EFD718" w:rsidR="0022518C" w:rsidRDefault="0022518C" w:rsidP="0022518C">
      <w:pPr>
        <w:pStyle w:val="MAINTEXT2"/>
      </w:pPr>
      <w:r w:rsidRPr="0022518C">
        <w:t xml:space="preserve">Η </w:t>
      </w:r>
      <w:r w:rsidRPr="004219A6">
        <w:rPr>
          <w:b/>
        </w:rPr>
        <w:t>πρώτη</w:t>
      </w:r>
      <w:r w:rsidRPr="0022518C">
        <w:t xml:space="preserve"> βασική αδυναμία αφορά το </w:t>
      </w:r>
      <w:r w:rsidRPr="00097DAD">
        <w:rPr>
          <w:b/>
        </w:rPr>
        <w:t>στρεβλό παραγωγικό μοντέλο που δεν ευνοεί τη  δημιουργία ποιοτικών, παραγωγικών και καλά αμειβομένων θέσεων εργασίας υψηλής εξειδίκευσης</w:t>
      </w:r>
      <w:r w:rsidRPr="0022518C">
        <w:t xml:space="preserve">. Όπως </w:t>
      </w:r>
      <w:r>
        <w:t>βλέπουμε στο (</w:t>
      </w:r>
      <w:r w:rsidRPr="0022518C">
        <w:rPr>
          <w:b/>
          <w:color w:val="00B0F0"/>
        </w:rPr>
        <w:t>Δ</w:t>
      </w:r>
      <w:r w:rsidR="004219A6">
        <w:rPr>
          <w:b/>
          <w:color w:val="00B0F0"/>
        </w:rPr>
        <w:t>8</w:t>
      </w:r>
      <w:r>
        <w:t>)</w:t>
      </w:r>
      <w:r w:rsidRPr="0022518C">
        <w:t xml:space="preserve">, Ελλάδα και ΕΕ ακολουθούν αντίστροφη πορεία όσον αφορά τη σχετική βαρύτητα των επαγγελμάτων υψηλών δεξιοτήτων. Το 2018 η απόκλιση της Ελλάδας από το μέσο όρο της ΕΕ όσον αφορά το μερίδιο των επαγγελμάτων υψηλών δεξιοτήτων στη συνολική απασχόληση ήταν 10,9 ποσοστιαίες μονάδες (31,2% έναντι 42,1%) ενώ το 2008 ήταν μόλις 3,4 ποσοστιαίες μονάδες (35,2% έναντι 38,6%). </w:t>
      </w:r>
    </w:p>
    <w:p w14:paraId="1647B5B9" w14:textId="77777777" w:rsidR="0022518C" w:rsidRDefault="0022518C" w:rsidP="0022518C">
      <w:pPr>
        <w:pStyle w:val="MAINTEXT2"/>
      </w:pPr>
    </w:p>
    <w:tbl>
      <w:tblPr>
        <w:tblStyle w:val="ColorfulShading-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71"/>
      </w:tblGrid>
      <w:tr w:rsidR="0022518C" w:rsidRPr="00303161" w14:paraId="1312936C" w14:textId="77777777" w:rsidTr="002251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1" w:type="dxa"/>
            <w:tcBorders>
              <w:top w:val="none" w:sz="0" w:space="0" w:color="auto"/>
              <w:left w:val="none" w:sz="0" w:space="0" w:color="auto"/>
              <w:bottom w:val="none" w:sz="0" w:space="0" w:color="auto"/>
              <w:right w:val="none" w:sz="0" w:space="0" w:color="auto"/>
            </w:tcBorders>
          </w:tcPr>
          <w:p w14:paraId="020709DA" w14:textId="77777777" w:rsidR="0022518C" w:rsidRDefault="0022518C" w:rsidP="004219A6">
            <w:pPr>
              <w:pStyle w:val="NoSpacing"/>
              <w:keepNext/>
              <w:rPr>
                <w:rFonts w:ascii="Arial" w:hAnsi="Arial" w:cs="Arial"/>
                <w:color w:val="auto"/>
              </w:rPr>
            </w:pPr>
            <w:r>
              <w:rPr>
                <w:rFonts w:ascii="Arial" w:hAnsi="Arial" w:cs="Arial"/>
                <w:color w:val="00B0F0"/>
              </w:rPr>
              <w:lastRenderedPageBreak/>
              <w:t>Δ</w:t>
            </w:r>
            <w:r w:rsidR="004219A6">
              <w:rPr>
                <w:rFonts w:ascii="Arial" w:hAnsi="Arial" w:cs="Arial"/>
                <w:color w:val="00B0F0"/>
              </w:rPr>
              <w:t>8</w:t>
            </w:r>
            <w:r w:rsidRPr="0022518C">
              <w:rPr>
                <w:rFonts w:ascii="Arial" w:hAnsi="Arial" w:cs="Arial"/>
                <w:color w:val="00B0F0"/>
              </w:rPr>
              <w:t xml:space="preserve">. </w:t>
            </w:r>
            <w:r w:rsidRPr="0022518C">
              <w:rPr>
                <w:rFonts w:ascii="Arial" w:hAnsi="Arial" w:cs="Arial"/>
                <w:color w:val="auto"/>
              </w:rPr>
              <w:t xml:space="preserve">Μερίδια επαγγελμάτων στην απασχόληση στην Ελλάδα και την ΕΕ </w:t>
            </w:r>
          </w:p>
          <w:p w14:paraId="4520B6D3" w14:textId="63119CDA" w:rsidR="004219A6" w:rsidRPr="004219A6" w:rsidRDefault="0022518C" w:rsidP="004219A6">
            <w:pPr>
              <w:pStyle w:val="Heading4"/>
              <w:outlineLvl w:val="3"/>
              <w:rPr>
                <w:b w:val="0"/>
              </w:rPr>
            </w:pPr>
            <w:r w:rsidRPr="004219A6">
              <w:rPr>
                <w:b w:val="0"/>
              </w:rPr>
              <w:t>Πηγή Eurostat</w:t>
            </w:r>
          </w:p>
        </w:tc>
      </w:tr>
      <w:tr w:rsidR="0022518C" w14:paraId="1D42C64A" w14:textId="77777777" w:rsidTr="00421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none" w:sz="0" w:space="0" w:color="auto"/>
              <w:left w:val="none" w:sz="0" w:space="0" w:color="auto"/>
              <w:bottom w:val="none" w:sz="0" w:space="0" w:color="auto"/>
              <w:right w:val="none" w:sz="0" w:space="0" w:color="auto"/>
            </w:tcBorders>
            <w:shd w:val="clear" w:color="auto" w:fill="FFFFFF" w:themeFill="background1"/>
          </w:tcPr>
          <w:p w14:paraId="4AAE56BF" w14:textId="77777777" w:rsidR="0022518C" w:rsidRPr="00CB5175" w:rsidRDefault="0022518C" w:rsidP="0022518C">
            <w:pPr>
              <w:pStyle w:val="NoSpacing"/>
            </w:pPr>
            <w:r>
              <w:rPr>
                <w:noProof/>
              </w:rPr>
              <w:drawing>
                <wp:inline distT="0" distB="0" distL="0" distR="0" wp14:anchorId="0E6795C5" wp14:editId="005C4704">
                  <wp:extent cx="5314950" cy="2033270"/>
                  <wp:effectExtent l="0" t="0" r="0" b="508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22518C" w14:paraId="7C0B5F6F" w14:textId="77777777" w:rsidTr="00E1413C">
        <w:trPr>
          <w:trHeight w:val="4442"/>
        </w:trPr>
        <w:tc>
          <w:tcPr>
            <w:cnfStyle w:val="001000000000" w:firstRow="0" w:lastRow="0" w:firstColumn="1" w:lastColumn="0" w:oddVBand="0" w:evenVBand="0" w:oddHBand="0" w:evenHBand="0" w:firstRowFirstColumn="0" w:firstRowLastColumn="0" w:lastRowFirstColumn="0" w:lastRowLastColumn="0"/>
            <w:tcW w:w="9071" w:type="dxa"/>
            <w:tcBorders>
              <w:top w:val="none" w:sz="0" w:space="0" w:color="auto"/>
              <w:left w:val="none" w:sz="0" w:space="0" w:color="auto"/>
              <w:bottom w:val="none" w:sz="0" w:space="0" w:color="auto"/>
              <w:right w:val="none" w:sz="0" w:space="0" w:color="auto"/>
            </w:tcBorders>
            <w:shd w:val="clear" w:color="auto" w:fill="FFFFFF" w:themeFill="background1"/>
          </w:tcPr>
          <w:p w14:paraId="25BDC3C0" w14:textId="77777777" w:rsidR="0022518C" w:rsidRPr="00E6694E" w:rsidRDefault="0022518C" w:rsidP="0022518C">
            <w:pPr>
              <w:pStyle w:val="NoSpacing"/>
              <w:rPr>
                <w:b/>
              </w:rPr>
            </w:pPr>
            <w:r>
              <w:rPr>
                <w:noProof/>
              </w:rPr>
              <w:drawing>
                <wp:inline distT="0" distB="0" distL="0" distR="0" wp14:anchorId="308F30E9" wp14:editId="6F1D1F0B">
                  <wp:extent cx="5314950" cy="2713939"/>
                  <wp:effectExtent l="0" t="0" r="0" b="1079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22518C" w14:paraId="040D544C" w14:textId="77777777" w:rsidTr="00421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none" w:sz="0" w:space="0" w:color="auto"/>
              <w:left w:val="none" w:sz="0" w:space="0" w:color="auto"/>
              <w:bottom w:val="none" w:sz="0" w:space="0" w:color="auto"/>
              <w:right w:val="none" w:sz="0" w:space="0" w:color="auto"/>
            </w:tcBorders>
            <w:shd w:val="clear" w:color="auto" w:fill="FFFFFF" w:themeFill="background1"/>
          </w:tcPr>
          <w:p w14:paraId="5B59187D" w14:textId="06BEBC4B" w:rsidR="0022518C" w:rsidRPr="00A2404F" w:rsidRDefault="0022518C" w:rsidP="004219A6">
            <w:pPr>
              <w:pStyle w:val="Heading4"/>
              <w:outlineLvl w:val="3"/>
              <w:rPr>
                <w:b/>
              </w:rPr>
            </w:pPr>
          </w:p>
        </w:tc>
      </w:tr>
    </w:tbl>
    <w:p w14:paraId="512E933E" w14:textId="4EA5EF83" w:rsidR="0022518C" w:rsidRDefault="0022518C" w:rsidP="0022518C">
      <w:pPr>
        <w:pStyle w:val="MAINTEXT2"/>
      </w:pPr>
      <w:r w:rsidRPr="0022518C">
        <w:t xml:space="preserve">Παράλληλα </w:t>
      </w:r>
      <w:r w:rsidR="00124AF9">
        <w:t xml:space="preserve">την περίοδο 2008-2018 </w:t>
      </w:r>
      <w:r w:rsidRPr="0022518C">
        <w:t>το ποσοστό υπερειδικευμένης απ</w:t>
      </w:r>
      <w:r w:rsidR="00873D81">
        <w:t xml:space="preserve">ασχόλησης αυξήθηκε κατά περίπου 11 ποσοστιαίες μονάδες, </w:t>
      </w:r>
      <w:r w:rsidRPr="0022518C">
        <w:t>από 19,9% σε 30,8% με αποτέλεσμα η διαφορά από τον αντίστοιχο μέσο όρο να αγγίζει πλέον τις 9 ποσοστιαίες μονάδες</w:t>
      </w:r>
      <w:r w:rsidR="00124AF9">
        <w:t xml:space="preserve"> (</w:t>
      </w:r>
      <w:r w:rsidR="00124AF9" w:rsidRPr="00124AF9">
        <w:rPr>
          <w:b/>
          <w:color w:val="00B0F0"/>
        </w:rPr>
        <w:t>Δ9</w:t>
      </w:r>
      <w:r w:rsidR="00124AF9">
        <w:t>)</w:t>
      </w:r>
      <w:r w:rsidRPr="0022518C">
        <w:t>. Στις ηλικίες μάλιστα 25-34 ετών η Ελλάδα καταλαμβάνει</w:t>
      </w:r>
      <w:r w:rsidR="00873D81" w:rsidRPr="00873D81">
        <w:t xml:space="preserve">, </w:t>
      </w:r>
      <w:r w:rsidR="00873D81">
        <w:t xml:space="preserve">σύμφωνα με τα στοιχεία του </w:t>
      </w:r>
      <w:hyperlink r:id="rId24" w:history="1">
        <w:r w:rsidR="00873D81" w:rsidRPr="00873D81">
          <w:rPr>
            <w:rStyle w:val="Hyperlink"/>
            <w:lang w:val="en-US"/>
          </w:rPr>
          <w:t>Cedefop</w:t>
        </w:r>
      </w:hyperlink>
      <w:r w:rsidRPr="0022518C">
        <w:t xml:space="preserve"> μακράν την πρώτη θέση στην ΕΕ, με το ποσοστό υπερειδικευμένης απασχόλησης να ανέρχεται στο 44,5%.</w:t>
      </w:r>
    </w:p>
    <w:p w14:paraId="2A197EB8" w14:textId="43B5DD7D" w:rsidR="00E15AEC" w:rsidRDefault="00E15AEC" w:rsidP="0022518C">
      <w:pPr>
        <w:pStyle w:val="MAINTEXT2"/>
      </w:pPr>
      <w:r w:rsidRPr="00E15AEC">
        <w:t xml:space="preserve">Κοινός παρανομαστής των κλάδων που παρουσιάζουν υψηλή ένταση υπερειδικευμένης απασχόλησης είναι, όπως έδειξε πρόσφατη </w:t>
      </w:r>
      <w:hyperlink r:id="rId25" w:history="1">
        <w:r w:rsidRPr="00E15AEC">
          <w:rPr>
            <w:rStyle w:val="Hyperlink"/>
          </w:rPr>
          <w:t>έρευνα του ΣΕΒ</w:t>
        </w:r>
      </w:hyperlink>
      <w:r w:rsidRPr="00E15AEC">
        <w:t xml:space="preserve">, ο εσωστρεφής χαρακτήρας τους (δηλαδή παράγουν διεθνώς μη εμπορεύσιμα προϊόντα και υπηρεσίες) και η παροχή υπηρεσιών που δεν είναι έντασης γνώσης (π.χ. Τουρισμός και Εστίαση). Ειδικότερα </w:t>
      </w:r>
      <w:r w:rsidRPr="00E15AEC">
        <w:rPr>
          <w:b/>
        </w:rPr>
        <w:t xml:space="preserve">όσον αφορά τη μεταποίηση, </w:t>
      </w:r>
      <w:r w:rsidRPr="00E15AEC">
        <w:t xml:space="preserve">η συγκεκριμένη έρευνα του ΣΕΒ έδειξε ότι </w:t>
      </w:r>
      <w:r w:rsidRPr="00E15AEC">
        <w:rPr>
          <w:b/>
        </w:rPr>
        <w:t>η ένταση της υπερεκπαιδευμένης απασχόλησης ποικίλει ανάλογα με το επίπεδο τεχνολογικής εξειδίκευσης</w:t>
      </w:r>
      <w:r w:rsidRPr="00E15AEC">
        <w:t>.</w:t>
      </w:r>
    </w:p>
    <w:tbl>
      <w:tblPr>
        <w:tblStyle w:val="ColorfulShading-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222"/>
      </w:tblGrid>
      <w:tr w:rsidR="0022518C" w:rsidRPr="00303161" w14:paraId="41D2A839" w14:textId="77777777" w:rsidTr="00E141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22" w:type="dxa"/>
            <w:tcBorders>
              <w:top w:val="none" w:sz="0" w:space="0" w:color="auto"/>
              <w:left w:val="none" w:sz="0" w:space="0" w:color="auto"/>
              <w:bottom w:val="none" w:sz="0" w:space="0" w:color="auto"/>
              <w:right w:val="none" w:sz="0" w:space="0" w:color="auto"/>
            </w:tcBorders>
          </w:tcPr>
          <w:p w14:paraId="524E8D3D" w14:textId="30E39FDD" w:rsidR="0022518C" w:rsidRDefault="0022518C" w:rsidP="00124AF9">
            <w:pPr>
              <w:pStyle w:val="NoSpacing"/>
              <w:keepNext/>
              <w:rPr>
                <w:rFonts w:ascii="Arial" w:hAnsi="Arial" w:cs="Arial"/>
                <w:color w:val="auto"/>
                <w:sz w:val="20"/>
                <w:szCs w:val="20"/>
              </w:rPr>
            </w:pPr>
            <w:r w:rsidRPr="0022518C">
              <w:rPr>
                <w:rFonts w:ascii="Arial" w:hAnsi="Arial" w:cs="Arial"/>
                <w:color w:val="00B0F0"/>
                <w:sz w:val="20"/>
                <w:szCs w:val="20"/>
              </w:rPr>
              <w:lastRenderedPageBreak/>
              <w:t>Δ</w:t>
            </w:r>
            <w:r w:rsidR="00E435A9">
              <w:rPr>
                <w:rFonts w:ascii="Arial" w:hAnsi="Arial" w:cs="Arial"/>
                <w:color w:val="00B0F0"/>
                <w:sz w:val="20"/>
                <w:szCs w:val="20"/>
              </w:rPr>
              <w:t>9</w:t>
            </w:r>
            <w:r w:rsidRPr="0022518C">
              <w:rPr>
                <w:rFonts w:ascii="Arial" w:hAnsi="Arial" w:cs="Arial"/>
                <w:color w:val="00B0F0"/>
                <w:sz w:val="20"/>
                <w:szCs w:val="20"/>
              </w:rPr>
              <w:t xml:space="preserve">. </w:t>
            </w:r>
            <w:r w:rsidRPr="0022518C">
              <w:rPr>
                <w:rFonts w:ascii="Arial" w:hAnsi="Arial" w:cs="Arial"/>
                <w:color w:val="auto"/>
                <w:sz w:val="20"/>
                <w:szCs w:val="20"/>
              </w:rPr>
              <w:t>Εξέλιξη ποσοστού υπερεκπαιδευμένης απασχόλησης* για εργαζόμενους στην Ελλάδα και την ΕΕ (2008-2018)</w:t>
            </w:r>
          </w:p>
          <w:p w14:paraId="1ADD9610" w14:textId="4E2F55EB" w:rsidR="00124AF9" w:rsidRPr="00124AF9" w:rsidRDefault="00124AF9" w:rsidP="00124AF9">
            <w:pPr>
              <w:pStyle w:val="Heading4"/>
              <w:outlineLvl w:val="3"/>
              <w:rPr>
                <w:b w:val="0"/>
              </w:rPr>
            </w:pPr>
            <w:r w:rsidRPr="00124AF9">
              <w:rPr>
                <w:b w:val="0"/>
              </w:rPr>
              <w:t xml:space="preserve">Πηγή Eurostat </w:t>
            </w:r>
          </w:p>
        </w:tc>
      </w:tr>
      <w:tr w:rsidR="0022518C" w14:paraId="2A3E7344" w14:textId="77777777" w:rsidTr="006154D7">
        <w:trPr>
          <w:cnfStyle w:val="000000100000" w:firstRow="0" w:lastRow="0" w:firstColumn="0" w:lastColumn="0" w:oddVBand="0" w:evenVBand="0" w:oddHBand="1" w:evenHBand="0" w:firstRowFirstColumn="0" w:firstRowLastColumn="0" w:lastRowFirstColumn="0" w:lastRowLastColumn="0"/>
          <w:trHeight w:val="3323"/>
        </w:trPr>
        <w:tc>
          <w:tcPr>
            <w:cnfStyle w:val="001000000000" w:firstRow="0" w:lastRow="0" w:firstColumn="1" w:lastColumn="0" w:oddVBand="0" w:evenVBand="0" w:oddHBand="0" w:evenHBand="0" w:firstRowFirstColumn="0" w:firstRowLastColumn="0" w:lastRowFirstColumn="0" w:lastRowLastColumn="0"/>
            <w:tcW w:w="8222" w:type="dxa"/>
            <w:tcBorders>
              <w:top w:val="none" w:sz="0" w:space="0" w:color="auto"/>
              <w:left w:val="none" w:sz="0" w:space="0" w:color="auto"/>
              <w:bottom w:val="none" w:sz="0" w:space="0" w:color="auto"/>
              <w:right w:val="none" w:sz="0" w:space="0" w:color="auto"/>
            </w:tcBorders>
            <w:shd w:val="clear" w:color="auto" w:fill="FFFFFF" w:themeFill="background1"/>
          </w:tcPr>
          <w:p w14:paraId="498C6654" w14:textId="77777777" w:rsidR="0022518C" w:rsidRPr="00916089" w:rsidRDefault="0022518C" w:rsidP="0022518C">
            <w:pPr>
              <w:pStyle w:val="NoSpacing"/>
            </w:pPr>
            <w:r>
              <w:rPr>
                <w:noProof/>
              </w:rPr>
              <w:drawing>
                <wp:inline distT="0" distB="0" distL="0" distR="0" wp14:anchorId="6E139160" wp14:editId="3E6142EF">
                  <wp:extent cx="4975761" cy="1974850"/>
                  <wp:effectExtent l="0" t="0" r="15875" b="635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22518C" w:rsidRPr="00475D44" w14:paraId="7CFF6D5D" w14:textId="77777777" w:rsidTr="00E1413C">
        <w:tc>
          <w:tcPr>
            <w:cnfStyle w:val="001000000000" w:firstRow="0" w:lastRow="0" w:firstColumn="1" w:lastColumn="0" w:oddVBand="0" w:evenVBand="0" w:oddHBand="0" w:evenHBand="0" w:firstRowFirstColumn="0" w:firstRowLastColumn="0" w:lastRowFirstColumn="0" w:lastRowLastColumn="0"/>
            <w:tcW w:w="8222" w:type="dxa"/>
            <w:tcBorders>
              <w:top w:val="none" w:sz="0" w:space="0" w:color="auto"/>
              <w:left w:val="none" w:sz="0" w:space="0" w:color="auto"/>
              <w:bottom w:val="none" w:sz="0" w:space="0" w:color="auto"/>
              <w:right w:val="none" w:sz="0" w:space="0" w:color="auto"/>
            </w:tcBorders>
            <w:shd w:val="clear" w:color="auto" w:fill="FFFFFF" w:themeFill="background1"/>
          </w:tcPr>
          <w:p w14:paraId="705EB981" w14:textId="77777777" w:rsidR="0022518C" w:rsidRPr="00916089" w:rsidRDefault="0022518C" w:rsidP="0022518C">
            <w:pPr>
              <w:pStyle w:val="NoSpacing"/>
              <w:rPr>
                <w:b/>
                <w:i/>
                <w:sz w:val="20"/>
                <w:szCs w:val="20"/>
              </w:rPr>
            </w:pPr>
            <w:r w:rsidRPr="0022518C">
              <w:rPr>
                <w:rFonts w:ascii="Arial" w:hAnsi="Arial" w:cs="Arial"/>
                <w:i/>
                <w:color w:val="auto"/>
                <w:sz w:val="20"/>
                <w:szCs w:val="20"/>
              </w:rPr>
              <w:t>*% ατόμων ηλικίας 20-64 με πτυχίο τριτοβάθμιας εκπαίδευσης που απασχολούνται σε επαγγέλματα μεσαίων και χαμηλών δεξιοτήτων (</w:t>
            </w:r>
            <w:r w:rsidRPr="0022518C">
              <w:rPr>
                <w:rFonts w:ascii="Arial" w:hAnsi="Arial" w:cs="Arial"/>
                <w:i/>
                <w:color w:val="auto"/>
                <w:sz w:val="20"/>
                <w:szCs w:val="20"/>
                <w:lang w:val="en-US"/>
              </w:rPr>
              <w:t>ISCO</w:t>
            </w:r>
            <w:r w:rsidRPr="0022518C">
              <w:rPr>
                <w:rFonts w:ascii="Arial" w:hAnsi="Arial" w:cs="Arial"/>
                <w:i/>
                <w:color w:val="auto"/>
                <w:sz w:val="20"/>
                <w:szCs w:val="20"/>
              </w:rPr>
              <w:t xml:space="preserve"> 4-9).</w:t>
            </w:r>
            <w:r>
              <w:rPr>
                <w:i/>
                <w:color w:val="auto"/>
                <w:sz w:val="20"/>
                <w:szCs w:val="20"/>
              </w:rPr>
              <w:t xml:space="preserve"> </w:t>
            </w:r>
          </w:p>
        </w:tc>
      </w:tr>
    </w:tbl>
    <w:p w14:paraId="58133938" w14:textId="77777777" w:rsidR="0022518C" w:rsidRPr="0022518C" w:rsidRDefault="0022518C" w:rsidP="0022518C">
      <w:pPr>
        <w:pStyle w:val="MAINTEXT2"/>
      </w:pPr>
    </w:p>
    <w:p w14:paraId="54C9473E" w14:textId="068A5B22" w:rsidR="00631C77" w:rsidRPr="00631C77" w:rsidRDefault="00631C77" w:rsidP="00631C77">
      <w:pPr>
        <w:spacing w:after="80"/>
        <w:rPr>
          <w:rFonts w:ascii="Arial" w:hAnsi="Arial" w:cs="Arial"/>
          <w:sz w:val="22"/>
          <w:szCs w:val="22"/>
          <w:lang w:val="el-GR"/>
        </w:rPr>
      </w:pPr>
      <w:r w:rsidRPr="00631C77">
        <w:rPr>
          <w:rFonts w:ascii="Arial" w:hAnsi="Arial" w:cs="Arial"/>
          <w:b/>
          <w:bCs/>
          <w:sz w:val="22"/>
          <w:szCs w:val="22"/>
          <w:lang w:val="el-GR"/>
        </w:rPr>
        <w:t>Η δεύτερη</w:t>
      </w:r>
      <w:r w:rsidRPr="00631C77">
        <w:rPr>
          <w:rFonts w:ascii="Arial" w:hAnsi="Arial" w:cs="Arial"/>
          <w:sz w:val="22"/>
          <w:szCs w:val="22"/>
          <w:lang w:val="el-GR"/>
        </w:rPr>
        <w:t xml:space="preserve"> βασική αδυναμία, είναι </w:t>
      </w:r>
      <w:r w:rsidRPr="00631C77">
        <w:rPr>
          <w:rFonts w:ascii="Arial" w:hAnsi="Arial" w:cs="Arial"/>
          <w:b/>
          <w:bCs/>
          <w:sz w:val="22"/>
          <w:szCs w:val="22"/>
          <w:lang w:val="el-GR"/>
        </w:rPr>
        <w:t>το σχετικά χαμηλό επίπεδο των καθαρών οικονομικών απολαβών που έχουν οι εργαζόμενοι στην Ελλάδα κυρίως λόγω της υψηλής φορολογίας και των εισφορών εργαζομένων και επιχειρήσεων που ανεβάζουν το μη μισθολογικό κόστος της εργασίας</w:t>
      </w:r>
      <w:r w:rsidRPr="00631C77">
        <w:rPr>
          <w:rFonts w:ascii="Arial" w:hAnsi="Arial" w:cs="Arial"/>
          <w:sz w:val="22"/>
          <w:szCs w:val="22"/>
          <w:lang w:val="el-GR"/>
        </w:rPr>
        <w:t>. Ειδικότερα για τους αποφοίτους τριτοβάθμιας εκπαίδευσης, το καθαρό μέσο ετήσιο εισόδημα που δήλωσαν το 2018 ήταν κατά 36% χαμηλότερο σε σχέση με αυτό που δήλωσαν το 2008 (12.320 έναντι 19.278 €). Το εισόδημα του 2008 απεδείχθη μη-βιώσιμο, καθώς δεν βασιζόταν στην αύξηση της παραγωγικής ικανότητας και της ανταγωνιστικότητας της οικονομίας. Πλέον το χάσμα από τον αντίστοιχο μέσο όρο της ΕΕ (26.704 €) ξεπερνά το 50% (</w:t>
      </w:r>
      <w:r w:rsidRPr="00E62C44">
        <w:rPr>
          <w:rFonts w:ascii="Arial" w:hAnsi="Arial" w:cs="Arial"/>
          <w:b/>
          <w:bCs/>
          <w:color w:val="00B0F0"/>
          <w:sz w:val="22"/>
          <w:szCs w:val="22"/>
          <w:lang w:val="el-GR"/>
        </w:rPr>
        <w:t>Δ10</w:t>
      </w:r>
      <w:r w:rsidRPr="00631C77">
        <w:rPr>
          <w:rFonts w:ascii="Arial" w:hAnsi="Arial" w:cs="Arial"/>
          <w:sz w:val="22"/>
          <w:szCs w:val="22"/>
          <w:lang w:val="el-GR"/>
        </w:rPr>
        <w:t xml:space="preserve">). </w:t>
      </w:r>
    </w:p>
    <w:p w14:paraId="066020CC" w14:textId="7DC8C914" w:rsidR="00E15AEC" w:rsidRDefault="00E15AEC" w:rsidP="00F8748E">
      <w:pPr>
        <w:pStyle w:val="MAINTEXT2"/>
      </w:pPr>
      <w:r w:rsidRPr="00F8748E">
        <w:t xml:space="preserve"> </w:t>
      </w:r>
    </w:p>
    <w:p w14:paraId="73EEA301" w14:textId="77777777" w:rsidR="00E435A9" w:rsidRDefault="00E435A9" w:rsidP="00F8748E">
      <w:pPr>
        <w:pStyle w:val="MAINTEXT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tblGrid>
      <w:tr w:rsidR="00F8748E" w:rsidRPr="006A2B99" w14:paraId="3C0D31F7" w14:textId="77777777" w:rsidTr="00E1413C">
        <w:trPr>
          <w:trHeight w:val="277"/>
        </w:trPr>
        <w:tc>
          <w:tcPr>
            <w:tcW w:w="8080" w:type="dxa"/>
          </w:tcPr>
          <w:p w14:paraId="0513CDEF" w14:textId="5ADB61D2" w:rsidR="00F8748E" w:rsidRPr="00F8748E" w:rsidRDefault="00F8748E" w:rsidP="00F8748E">
            <w:pPr>
              <w:pStyle w:val="Heading3"/>
              <w:keepNext/>
              <w:outlineLvl w:val="2"/>
            </w:pPr>
            <w:r w:rsidRPr="008007F0">
              <w:rPr>
                <w:color w:val="00B0F0"/>
              </w:rPr>
              <w:t>Δ</w:t>
            </w:r>
            <w:r w:rsidR="00E435A9">
              <w:rPr>
                <w:color w:val="00B0F0"/>
              </w:rPr>
              <w:t>10</w:t>
            </w:r>
            <w:r w:rsidRPr="008007F0">
              <w:rPr>
                <w:color w:val="00B0F0"/>
              </w:rPr>
              <w:t xml:space="preserve">. </w:t>
            </w:r>
            <w:r w:rsidRPr="00F8748E">
              <w:rPr>
                <w:rFonts w:hint="eastAsia"/>
              </w:rPr>
              <w:t>Μέσο</w:t>
            </w:r>
            <w:r w:rsidRPr="00F8748E">
              <w:t xml:space="preserve"> </w:t>
            </w:r>
            <w:r w:rsidRPr="00F8748E">
              <w:rPr>
                <w:rFonts w:hint="eastAsia"/>
              </w:rPr>
              <w:t>καθαρό</w:t>
            </w:r>
            <w:r w:rsidRPr="00F8748E">
              <w:t xml:space="preserve"> </w:t>
            </w:r>
            <w:r w:rsidR="00E435A9">
              <w:t xml:space="preserve">ετήσιο </w:t>
            </w:r>
            <w:r w:rsidRPr="00F8748E">
              <w:rPr>
                <w:rFonts w:hint="eastAsia"/>
              </w:rPr>
              <w:t>εισόδημα</w:t>
            </w:r>
            <w:r w:rsidRPr="00F8748E">
              <w:t xml:space="preserve"> </w:t>
            </w:r>
            <w:r w:rsidRPr="00F8748E">
              <w:rPr>
                <w:rFonts w:hint="eastAsia"/>
              </w:rPr>
              <w:t>των</w:t>
            </w:r>
            <w:r w:rsidRPr="00F8748E">
              <w:t xml:space="preserve"> </w:t>
            </w:r>
            <w:r w:rsidRPr="00F8748E">
              <w:rPr>
                <w:rFonts w:hint="eastAsia"/>
              </w:rPr>
              <w:t>ατόμων</w:t>
            </w:r>
            <w:r w:rsidRPr="00F8748E">
              <w:t xml:space="preserve"> </w:t>
            </w:r>
            <w:r w:rsidRPr="00F8748E">
              <w:rPr>
                <w:rFonts w:hint="eastAsia"/>
              </w:rPr>
              <w:t>ηλικίας</w:t>
            </w:r>
            <w:r w:rsidRPr="00F8748E">
              <w:t xml:space="preserve"> 18-64 </w:t>
            </w:r>
            <w:r w:rsidRPr="00F8748E">
              <w:rPr>
                <w:rFonts w:hint="eastAsia"/>
              </w:rPr>
              <w:t>ετών</w:t>
            </w:r>
            <w:r w:rsidRPr="00F8748E">
              <w:t xml:space="preserve"> </w:t>
            </w:r>
            <w:r>
              <w:rPr>
                <w:rFonts w:hint="eastAsia"/>
              </w:rPr>
              <w:t>υψηλο</w:t>
            </w:r>
            <w:r w:rsidRPr="00F8748E">
              <w:rPr>
                <w:rFonts w:hint="eastAsia"/>
              </w:rPr>
              <w:t xml:space="preserve">ύ </w:t>
            </w:r>
            <w:r w:rsidRPr="00F8748E">
              <w:t>μορφωτικού</w:t>
            </w:r>
            <w:r w:rsidRPr="00F8748E">
              <w:rPr>
                <w:rFonts w:hint="eastAsia"/>
              </w:rPr>
              <w:t xml:space="preserve"> επιπέδου</w:t>
            </w:r>
            <w:r w:rsidRPr="00F8748E">
              <w:t xml:space="preserve"> (</w:t>
            </w:r>
            <w:r w:rsidRPr="00F8748E">
              <w:rPr>
                <w:lang w:val="en-US"/>
              </w:rPr>
              <w:t>ISCED</w:t>
            </w:r>
            <w:r w:rsidRPr="00F8748E">
              <w:t xml:space="preserve">) </w:t>
            </w:r>
            <w:r w:rsidRPr="00F8748E">
              <w:rPr>
                <w:rFonts w:hint="eastAsia"/>
              </w:rPr>
              <w:t>στην</w:t>
            </w:r>
            <w:r w:rsidRPr="00F8748E">
              <w:t xml:space="preserve"> </w:t>
            </w:r>
            <w:r w:rsidRPr="00F8748E">
              <w:rPr>
                <w:rFonts w:hint="eastAsia"/>
              </w:rPr>
              <w:t>Ελλάδα</w:t>
            </w:r>
            <w:r w:rsidRPr="00F8748E">
              <w:t xml:space="preserve"> </w:t>
            </w:r>
            <w:r w:rsidRPr="00F8748E">
              <w:rPr>
                <w:rFonts w:hint="eastAsia"/>
              </w:rPr>
              <w:t>και</w:t>
            </w:r>
            <w:r w:rsidRPr="00F8748E">
              <w:t xml:space="preserve"> </w:t>
            </w:r>
            <w:r w:rsidRPr="00F8748E">
              <w:rPr>
                <w:rFonts w:hint="eastAsia"/>
              </w:rPr>
              <w:t>την</w:t>
            </w:r>
            <w:r w:rsidRPr="00F8748E">
              <w:t xml:space="preserve"> </w:t>
            </w:r>
            <w:r w:rsidRPr="00F8748E">
              <w:rPr>
                <w:rFonts w:hint="eastAsia"/>
              </w:rPr>
              <w:t>ΕΕ</w:t>
            </w:r>
            <w:r w:rsidRPr="00F8748E">
              <w:t xml:space="preserve"> (2008-2018)</w:t>
            </w:r>
          </w:p>
          <w:p w14:paraId="63CFF595" w14:textId="13ECBD13" w:rsidR="00F8748E" w:rsidRPr="00E435A9" w:rsidRDefault="00F8748E" w:rsidP="00F8748E">
            <w:pPr>
              <w:pStyle w:val="Heading4"/>
              <w:keepNext/>
              <w:outlineLvl w:val="3"/>
              <w:rPr>
                <w:lang w:val="en-US"/>
              </w:rPr>
            </w:pPr>
            <w:r>
              <w:t>Πηγή</w:t>
            </w:r>
            <w:r w:rsidRPr="006A2B99">
              <w:t xml:space="preserve">: </w:t>
            </w:r>
            <w:r w:rsidR="00E435A9">
              <w:rPr>
                <w:lang w:val="en-US"/>
              </w:rPr>
              <w:t xml:space="preserve">Eurostat </w:t>
            </w:r>
          </w:p>
        </w:tc>
      </w:tr>
      <w:tr w:rsidR="00F8748E" w:rsidRPr="006A2B99" w14:paraId="55E41138" w14:textId="77777777" w:rsidTr="00E1413C">
        <w:trPr>
          <w:trHeight w:val="3481"/>
        </w:trPr>
        <w:tc>
          <w:tcPr>
            <w:tcW w:w="8080" w:type="dxa"/>
          </w:tcPr>
          <w:p w14:paraId="6142AC97" w14:textId="53BB8877" w:rsidR="00F8748E" w:rsidRPr="006A2B99" w:rsidRDefault="00E15AEC" w:rsidP="00F8748E">
            <w:pPr>
              <w:pStyle w:val="MAINTEXT2"/>
              <w:rPr>
                <w:rFonts w:cs="Arial"/>
              </w:rPr>
            </w:pPr>
            <w:r>
              <w:rPr>
                <w:noProof/>
                <w:lang w:val="en-US"/>
              </w:rPr>
              <w:drawing>
                <wp:anchor distT="0" distB="0" distL="114300" distR="114300" simplePos="0" relativeHeight="252293632" behindDoc="0" locked="0" layoutInCell="1" allowOverlap="1" wp14:anchorId="37DC3BC4" wp14:editId="1EC9C0C0">
                  <wp:simplePos x="0" y="0"/>
                  <wp:positionH relativeFrom="column">
                    <wp:posOffset>1270</wp:posOffset>
                  </wp:positionH>
                  <wp:positionV relativeFrom="paragraph">
                    <wp:posOffset>0</wp:posOffset>
                  </wp:positionV>
                  <wp:extent cx="4868545" cy="2070100"/>
                  <wp:effectExtent l="0" t="0" r="8255" b="635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tc>
      </w:tr>
    </w:tbl>
    <w:p w14:paraId="6311439B" w14:textId="7AC79C98" w:rsidR="00F8748E" w:rsidRPr="00F8748E" w:rsidRDefault="00A237DF" w:rsidP="00F8748E">
      <w:pPr>
        <w:pStyle w:val="MAINTEXT2"/>
      </w:pPr>
      <w:r>
        <w:t>Παράλληλα στην οικονομία μας</w:t>
      </w:r>
      <w:r w:rsidR="00F8748E" w:rsidRPr="00F8748E">
        <w:t xml:space="preserve">, σύμφωνα με σχετικές έρευνες του </w:t>
      </w:r>
      <w:r w:rsidR="00F8748E" w:rsidRPr="00A237DF">
        <w:rPr>
          <w:u w:val="single"/>
        </w:rPr>
        <w:t>Eurofοund</w:t>
      </w:r>
      <w:r w:rsidR="00F8748E" w:rsidRPr="00A237DF">
        <w:t xml:space="preserve"> </w:t>
      </w:r>
      <w:r w:rsidRPr="00A237DF">
        <w:t>(</w:t>
      </w:r>
      <w:r>
        <w:t xml:space="preserve">βλ. </w:t>
      </w:r>
      <w:hyperlink r:id="rId28" w:history="1">
        <w:r w:rsidRPr="00A237DF">
          <w:rPr>
            <w:rStyle w:val="Hyperlink"/>
          </w:rPr>
          <w:t>εδώ</w:t>
        </w:r>
      </w:hyperlink>
      <w:r>
        <w:t xml:space="preserve"> και </w:t>
      </w:r>
      <w:hyperlink r:id="rId29" w:history="1">
        <w:r w:rsidRPr="00A237DF">
          <w:rPr>
            <w:rStyle w:val="Hyperlink"/>
          </w:rPr>
          <w:t>εδώ</w:t>
        </w:r>
      </w:hyperlink>
      <w:r>
        <w:t xml:space="preserve">) </w:t>
      </w:r>
      <w:r w:rsidR="00F8748E" w:rsidRPr="00F8748E">
        <w:t xml:space="preserve">ένα </w:t>
      </w:r>
      <w:r w:rsidR="00F8748E" w:rsidRPr="00F622D1">
        <w:t xml:space="preserve">συνεχώς </w:t>
      </w:r>
      <w:r w:rsidR="00A138A3" w:rsidRPr="00F622D1">
        <w:t>διευρυ</w:t>
      </w:r>
      <w:r w:rsidR="00F8748E" w:rsidRPr="00F622D1">
        <w:t>νόμενο ποσοστό</w:t>
      </w:r>
      <w:r w:rsidR="00F8748E" w:rsidRPr="00F8748E">
        <w:t xml:space="preserve"> των ελληνικών νοικοκυριών, που υπερβαίνει πλέον το 50% δυσκολεύεται να καλύψει τις οικονομικές του ανάγκες. Το πρόβλημα επιδεινώνεται από την υψηλή και </w:t>
      </w:r>
      <w:r w:rsidR="00F8748E" w:rsidRPr="00F8748E">
        <w:lastRenderedPageBreak/>
        <w:t>πολύ προοδευτική φορολόγηση των εισοδημάτων από εργασία (έως 65% του μισθού σε ασφαλιστικές εισφορές και φόρους)</w:t>
      </w:r>
      <w:r w:rsidR="00F8748E">
        <w:t xml:space="preserve"> (βλ. </w:t>
      </w:r>
      <w:hyperlink r:id="rId30" w:history="1">
        <w:r w:rsidR="00F8748E" w:rsidRPr="00246C48">
          <w:rPr>
            <w:rStyle w:val="Hyperlink"/>
          </w:rPr>
          <w:t>εδώ</w:t>
        </w:r>
      </w:hyperlink>
      <w:r w:rsidR="00F8748E">
        <w:t>)</w:t>
      </w:r>
      <w:r w:rsidR="00F8748E" w:rsidRPr="00F8748E">
        <w:t>.</w:t>
      </w:r>
    </w:p>
    <w:p w14:paraId="02E91759" w14:textId="48F9105B" w:rsidR="00246C48" w:rsidRDefault="00F8748E" w:rsidP="00F8748E">
      <w:pPr>
        <w:pStyle w:val="MAINTEXT2"/>
      </w:pPr>
      <w:r w:rsidRPr="00F8748E">
        <w:t xml:space="preserve">Η </w:t>
      </w:r>
      <w:r w:rsidRPr="00246C48">
        <w:rPr>
          <w:b/>
        </w:rPr>
        <w:t>τρίτη</w:t>
      </w:r>
      <w:r w:rsidRPr="00F8748E">
        <w:t xml:space="preserve"> βασική αδυναμία αφορά τις </w:t>
      </w:r>
      <w:r w:rsidRPr="00097DAD">
        <w:rPr>
          <w:b/>
        </w:rPr>
        <w:t>μη ικανοποιητικές συνθήκες εργασίας</w:t>
      </w:r>
      <w:r w:rsidRPr="00F8748E">
        <w:t xml:space="preserve">. Η Ελλάδα καταγράφει κακή επίδοση στους περισσότερους δείκτες ποιότητας της εργασίας (job quality indices) που μετρά το Eurofound μέσω του </w:t>
      </w:r>
      <w:hyperlink r:id="rId31" w:history="1">
        <w:r w:rsidRPr="00C216A0">
          <w:rPr>
            <w:rStyle w:val="Hyperlink"/>
          </w:rPr>
          <w:t>European Working Conditions Survey</w:t>
        </w:r>
      </w:hyperlink>
      <w:r w:rsidRPr="00F8748E">
        <w:t xml:space="preserve">. Είναι ενδεικτικό ότι η Ελλάδα είναι ουραγός όσον αφορά τη δημιουργία των λεγόμενων </w:t>
      </w:r>
      <w:r w:rsidR="00C216A0" w:rsidRPr="00C216A0">
        <w:t>“</w:t>
      </w:r>
      <w:r w:rsidR="009A16DF">
        <w:t xml:space="preserve">high-flying </w:t>
      </w:r>
      <w:r w:rsidRPr="00F8748E">
        <w:t>jobs</w:t>
      </w:r>
      <w:r w:rsidR="00C216A0" w:rsidRPr="00C216A0">
        <w:t>”</w:t>
      </w:r>
      <w:r w:rsidRPr="00F8748E">
        <w:t xml:space="preserve"> </w:t>
      </w:r>
      <w:r w:rsidR="00C216A0">
        <w:t xml:space="preserve">καθώς μόνο το 5% των θέσεων εργασίας στη χώρα μας κατατάσσεται στο συγκεκριμένο επαγγελματικό προφίλ </w:t>
      </w:r>
      <w:r w:rsidR="004E0329">
        <w:t xml:space="preserve">(έναντι μέσου όρου στην ΕΕ 21%) </w:t>
      </w:r>
      <w:r w:rsidR="00C216A0">
        <w:t>ενώ</w:t>
      </w:r>
      <w:r w:rsidRPr="00F8748E">
        <w:t xml:space="preserve"> καταλαμβάνει την δεύτερη υψηλότερη θέση όσον αφορά τις θέσεις εργασίας κακής ποιότητας (</w:t>
      </w:r>
      <w:r w:rsidR="004E0329" w:rsidRPr="004E0329">
        <w:t>“</w:t>
      </w:r>
      <w:r w:rsidRPr="00F8748E">
        <w:t>poor quality jobs</w:t>
      </w:r>
      <w:r w:rsidR="004E0329" w:rsidRPr="004E0329">
        <w:t>”</w:t>
      </w:r>
      <w:r w:rsidRPr="00F8748E">
        <w:t>)</w:t>
      </w:r>
      <w:r w:rsidR="00C216A0">
        <w:t xml:space="preserve"> με </w:t>
      </w:r>
      <w:r w:rsidR="004E0329">
        <w:t xml:space="preserve">41% </w:t>
      </w:r>
      <w:r w:rsidR="009A16DF">
        <w:t>έναντι μέσου όρου στην ΕΕ 20% (</w:t>
      </w:r>
      <w:r w:rsidR="009A16DF" w:rsidRPr="009A16DF">
        <w:rPr>
          <w:b/>
          <w:color w:val="00B0F0"/>
        </w:rPr>
        <w:t>Δ11</w:t>
      </w:r>
      <w:r w:rsidR="009A16DF">
        <w:t>)</w:t>
      </w:r>
      <w:r w:rsidRPr="00F8748E">
        <w:t xml:space="preserve">. Δηλαδή οι Έλληνες τείνουν να εργάζονται σε εργασίες υψηλών απαιτήσεων από πλευράς ωραρίου και έντασης που όμως δεν προσφέρουν αντίστοιχες ευκαιρίες και ανταμοιβές σε όρους αυτονομίας και εξέλιξης. </w:t>
      </w:r>
    </w:p>
    <w:p w14:paraId="47386D85" w14:textId="77777777" w:rsidR="004E0329" w:rsidRDefault="004E0329" w:rsidP="00F8748E">
      <w:pPr>
        <w:pStyle w:val="MAINTEXT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196"/>
      </w:tblGrid>
      <w:tr w:rsidR="004E0329" w14:paraId="40F9133D" w14:textId="77777777" w:rsidTr="00E1413C">
        <w:trPr>
          <w:trHeight w:val="3933"/>
        </w:trPr>
        <w:tc>
          <w:tcPr>
            <w:tcW w:w="7088" w:type="dxa"/>
          </w:tcPr>
          <w:p w14:paraId="014C29FD" w14:textId="77777777" w:rsidR="004E0329" w:rsidRPr="009A16DF" w:rsidRDefault="004E0329" w:rsidP="00F8748E">
            <w:pPr>
              <w:pStyle w:val="MAINTEXT2"/>
            </w:pPr>
            <w:r>
              <w:rPr>
                <w:noProof/>
                <w:lang w:val="en-US"/>
              </w:rPr>
              <w:drawing>
                <wp:anchor distT="0" distB="0" distL="114300" distR="114300" simplePos="0" relativeHeight="252296704" behindDoc="0" locked="0" layoutInCell="1" allowOverlap="1" wp14:anchorId="3CE836F4" wp14:editId="65563943">
                  <wp:simplePos x="0" y="0"/>
                  <wp:positionH relativeFrom="column">
                    <wp:posOffset>1905</wp:posOffset>
                  </wp:positionH>
                  <wp:positionV relativeFrom="paragraph">
                    <wp:posOffset>0</wp:posOffset>
                  </wp:positionV>
                  <wp:extent cx="4154805" cy="2497455"/>
                  <wp:effectExtent l="0" t="0" r="17145" b="17145"/>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tc>
        <w:tc>
          <w:tcPr>
            <w:tcW w:w="3196" w:type="dxa"/>
          </w:tcPr>
          <w:p w14:paraId="053025DF" w14:textId="77777777" w:rsidR="004E0329" w:rsidRPr="00C216A0" w:rsidRDefault="004E0329" w:rsidP="004E0329">
            <w:pPr>
              <w:pStyle w:val="Heading3"/>
              <w:keepNext/>
              <w:outlineLvl w:val="2"/>
            </w:pPr>
            <w:r w:rsidRPr="008007F0">
              <w:rPr>
                <w:color w:val="00B0F0"/>
              </w:rPr>
              <w:t>Δ</w:t>
            </w:r>
            <w:r>
              <w:rPr>
                <w:color w:val="00B0F0"/>
              </w:rPr>
              <w:t>11</w:t>
            </w:r>
            <w:r w:rsidRPr="008007F0">
              <w:rPr>
                <w:color w:val="00B0F0"/>
              </w:rPr>
              <w:t xml:space="preserve">. </w:t>
            </w:r>
            <w:r w:rsidRPr="00C216A0">
              <w:rPr>
                <w:rFonts w:hint="eastAsia"/>
              </w:rPr>
              <w:t xml:space="preserve">Ποσοστό εργαζομένων στα πέντε </w:t>
            </w:r>
            <w:r w:rsidRPr="00C216A0">
              <w:t>προφίλ</w:t>
            </w:r>
            <w:r w:rsidRPr="00C216A0">
              <w:rPr>
                <w:rFonts w:hint="eastAsia"/>
              </w:rPr>
              <w:t xml:space="preserve"> θέσεων εργασίας </w:t>
            </w:r>
            <w:r>
              <w:t xml:space="preserve">του </w:t>
            </w:r>
            <w:r>
              <w:rPr>
                <w:lang w:val="en-US"/>
              </w:rPr>
              <w:t>Eurofound</w:t>
            </w:r>
            <w:r w:rsidRPr="00C216A0">
              <w:t xml:space="preserve"> </w:t>
            </w:r>
            <w:r w:rsidRPr="00C216A0">
              <w:rPr>
                <w:rFonts w:hint="eastAsia"/>
              </w:rPr>
              <w:t xml:space="preserve"> </w:t>
            </w:r>
          </w:p>
          <w:p w14:paraId="0FFB9112" w14:textId="232992A3" w:rsidR="004E0329" w:rsidRPr="00C873EC" w:rsidRDefault="004E0329" w:rsidP="004E0329">
            <w:pPr>
              <w:pStyle w:val="Heading4"/>
              <w:outlineLvl w:val="3"/>
              <w:rPr>
                <w:lang w:val="en-US"/>
              </w:rPr>
            </w:pPr>
            <w:r>
              <w:t>Πηγή</w:t>
            </w:r>
            <w:r w:rsidRPr="00C873EC">
              <w:rPr>
                <w:lang w:val="en-US"/>
              </w:rPr>
              <w:t xml:space="preserve">: </w:t>
            </w:r>
            <w:r>
              <w:t>Ε</w:t>
            </w:r>
            <w:r w:rsidRPr="00C873EC">
              <w:rPr>
                <w:lang w:val="en-US"/>
              </w:rPr>
              <w:t>rofound – European Working Conditions Survey 2015</w:t>
            </w:r>
          </w:p>
        </w:tc>
      </w:tr>
      <w:tr w:rsidR="00246C48" w:rsidRPr="00475D44" w14:paraId="361452E2" w14:textId="77777777" w:rsidTr="004E0329">
        <w:tc>
          <w:tcPr>
            <w:tcW w:w="10284" w:type="dxa"/>
            <w:gridSpan w:val="2"/>
          </w:tcPr>
          <w:p w14:paraId="1D652F8A" w14:textId="0F89CF8E" w:rsidR="00246C48" w:rsidRDefault="004E0329" w:rsidP="004E0329">
            <w:pPr>
              <w:pStyle w:val="MAINTEXT2"/>
              <w:spacing w:after="0" w:line="240" w:lineRule="auto"/>
              <w:rPr>
                <w:sz w:val="16"/>
                <w:szCs w:val="16"/>
              </w:rPr>
            </w:pPr>
            <w:r w:rsidRPr="004E0329">
              <w:rPr>
                <w:sz w:val="16"/>
                <w:szCs w:val="16"/>
              </w:rPr>
              <w:t xml:space="preserve">- </w:t>
            </w:r>
            <w:r w:rsidRPr="004E0329">
              <w:rPr>
                <w:sz w:val="16"/>
                <w:szCs w:val="16"/>
                <w:lang w:val="en-US"/>
              </w:rPr>
              <w:t>High</w:t>
            </w:r>
            <w:r w:rsidRPr="004E0329">
              <w:rPr>
                <w:sz w:val="16"/>
                <w:szCs w:val="16"/>
              </w:rPr>
              <w:t xml:space="preserve"> </w:t>
            </w:r>
            <w:r w:rsidRPr="004E0329">
              <w:rPr>
                <w:sz w:val="16"/>
                <w:szCs w:val="16"/>
                <w:lang w:val="en-US"/>
              </w:rPr>
              <w:t>flying</w:t>
            </w:r>
            <w:r w:rsidRPr="004E0329">
              <w:rPr>
                <w:sz w:val="16"/>
                <w:szCs w:val="16"/>
              </w:rPr>
              <w:t xml:space="preserve"> </w:t>
            </w:r>
            <w:r w:rsidRPr="004E0329">
              <w:rPr>
                <w:sz w:val="16"/>
                <w:szCs w:val="16"/>
                <w:lang w:val="en-US"/>
              </w:rPr>
              <w:t>jobs</w:t>
            </w:r>
            <w:r w:rsidRPr="004E0329">
              <w:rPr>
                <w:sz w:val="16"/>
                <w:szCs w:val="16"/>
              </w:rPr>
              <w:t xml:space="preserve">: </w:t>
            </w:r>
            <w:r w:rsidR="009A16DF">
              <w:rPr>
                <w:sz w:val="16"/>
                <w:szCs w:val="16"/>
              </w:rPr>
              <w:t>Δουλειές</w:t>
            </w:r>
            <w:r w:rsidR="00107930">
              <w:rPr>
                <w:sz w:val="16"/>
                <w:szCs w:val="16"/>
              </w:rPr>
              <w:t xml:space="preserve"> υψηλής έντασης που προσφέρουν</w:t>
            </w:r>
            <w:r w:rsidRPr="004E0329">
              <w:rPr>
                <w:sz w:val="16"/>
                <w:szCs w:val="16"/>
              </w:rPr>
              <w:t xml:space="preserve"> </w:t>
            </w:r>
            <w:r w:rsidR="009A16DF">
              <w:rPr>
                <w:sz w:val="16"/>
                <w:szCs w:val="16"/>
              </w:rPr>
              <w:t>καλές</w:t>
            </w:r>
            <w:r w:rsidRPr="004E0329">
              <w:rPr>
                <w:sz w:val="16"/>
                <w:szCs w:val="16"/>
              </w:rPr>
              <w:t xml:space="preserve"> αμοιβές και προοπτικές εξέλιξης</w:t>
            </w:r>
          </w:p>
          <w:p w14:paraId="74430F62" w14:textId="10E08E3D" w:rsidR="004E0329" w:rsidRDefault="004E0329" w:rsidP="004E0329">
            <w:pPr>
              <w:pStyle w:val="MAINTEXT2"/>
              <w:spacing w:after="0" w:line="240" w:lineRule="auto"/>
              <w:rPr>
                <w:sz w:val="16"/>
                <w:szCs w:val="16"/>
              </w:rPr>
            </w:pPr>
            <w:r w:rsidRPr="004E0329">
              <w:rPr>
                <w:sz w:val="16"/>
                <w:szCs w:val="16"/>
              </w:rPr>
              <w:t xml:space="preserve">- </w:t>
            </w:r>
            <w:r w:rsidRPr="004E0329">
              <w:rPr>
                <w:sz w:val="16"/>
                <w:szCs w:val="16"/>
                <w:lang w:val="en-US"/>
              </w:rPr>
              <w:t>Smooth</w:t>
            </w:r>
            <w:r w:rsidRPr="004E0329">
              <w:rPr>
                <w:sz w:val="16"/>
                <w:szCs w:val="16"/>
              </w:rPr>
              <w:t xml:space="preserve"> </w:t>
            </w:r>
            <w:r w:rsidRPr="004E0329">
              <w:rPr>
                <w:sz w:val="16"/>
                <w:szCs w:val="16"/>
                <w:lang w:val="en-US"/>
              </w:rPr>
              <w:t>running</w:t>
            </w:r>
            <w:r w:rsidRPr="004E0329">
              <w:rPr>
                <w:sz w:val="16"/>
                <w:szCs w:val="16"/>
              </w:rPr>
              <w:t xml:space="preserve"> </w:t>
            </w:r>
            <w:r w:rsidRPr="004E0329">
              <w:rPr>
                <w:sz w:val="16"/>
                <w:szCs w:val="16"/>
                <w:lang w:val="en-US"/>
              </w:rPr>
              <w:t>jobs</w:t>
            </w:r>
            <w:r w:rsidRPr="004E0329">
              <w:rPr>
                <w:sz w:val="16"/>
                <w:szCs w:val="16"/>
              </w:rPr>
              <w:t xml:space="preserve">: </w:t>
            </w:r>
            <w:r w:rsidR="009A16DF">
              <w:rPr>
                <w:sz w:val="16"/>
                <w:szCs w:val="16"/>
              </w:rPr>
              <w:t>Δουλειές</w:t>
            </w:r>
            <w:r w:rsidR="00107930">
              <w:rPr>
                <w:sz w:val="16"/>
                <w:szCs w:val="16"/>
              </w:rPr>
              <w:t xml:space="preserve"> που προσφέρουν </w:t>
            </w:r>
            <w:r>
              <w:rPr>
                <w:sz w:val="16"/>
                <w:szCs w:val="16"/>
              </w:rPr>
              <w:t xml:space="preserve">εκούσιας </w:t>
            </w:r>
            <w:r w:rsidRPr="004E0329">
              <w:rPr>
                <w:sz w:val="16"/>
                <w:szCs w:val="16"/>
              </w:rPr>
              <w:t>ευελιξία στην</w:t>
            </w:r>
            <w:r w:rsidR="00107930">
              <w:rPr>
                <w:sz w:val="16"/>
                <w:szCs w:val="16"/>
              </w:rPr>
              <w:t xml:space="preserve"> οργάνωση του χρόνου εργασίας</w:t>
            </w:r>
            <w:r>
              <w:rPr>
                <w:sz w:val="16"/>
                <w:szCs w:val="16"/>
              </w:rPr>
              <w:t xml:space="preserve">, </w:t>
            </w:r>
            <w:r w:rsidRPr="004E0329">
              <w:rPr>
                <w:sz w:val="16"/>
                <w:szCs w:val="16"/>
              </w:rPr>
              <w:t xml:space="preserve">ωστόσο οι </w:t>
            </w:r>
            <w:r w:rsidR="00107930">
              <w:rPr>
                <w:sz w:val="16"/>
                <w:szCs w:val="16"/>
              </w:rPr>
              <w:t>αμοιβή</w:t>
            </w:r>
            <w:r w:rsidRPr="004E0329">
              <w:rPr>
                <w:sz w:val="16"/>
                <w:szCs w:val="16"/>
              </w:rPr>
              <w:t xml:space="preserve"> και οι προοπτικές εξέλιξης είναι συγκριτικά χαμηλές.</w:t>
            </w:r>
          </w:p>
          <w:p w14:paraId="1480C34E" w14:textId="5105B95D" w:rsidR="004E0329" w:rsidRDefault="004E0329" w:rsidP="004E0329">
            <w:pPr>
              <w:pStyle w:val="MAINTEXT2"/>
              <w:spacing w:after="0" w:line="240" w:lineRule="auto"/>
              <w:rPr>
                <w:sz w:val="16"/>
                <w:szCs w:val="16"/>
              </w:rPr>
            </w:pPr>
            <w:r w:rsidRPr="004E0329">
              <w:rPr>
                <w:sz w:val="16"/>
                <w:szCs w:val="16"/>
              </w:rPr>
              <w:t xml:space="preserve">- </w:t>
            </w:r>
            <w:r w:rsidRPr="004E0329">
              <w:rPr>
                <w:sz w:val="16"/>
                <w:szCs w:val="16"/>
                <w:lang w:val="en-US"/>
              </w:rPr>
              <w:t>Active</w:t>
            </w:r>
            <w:r w:rsidRPr="004E0329">
              <w:rPr>
                <w:sz w:val="16"/>
                <w:szCs w:val="16"/>
              </w:rPr>
              <w:t xml:space="preserve"> </w:t>
            </w:r>
            <w:r w:rsidRPr="004E0329">
              <w:rPr>
                <w:sz w:val="16"/>
                <w:szCs w:val="16"/>
                <w:lang w:val="en-US"/>
              </w:rPr>
              <w:t>manual</w:t>
            </w:r>
            <w:r w:rsidRPr="004E0329">
              <w:rPr>
                <w:sz w:val="16"/>
                <w:szCs w:val="16"/>
              </w:rPr>
              <w:t xml:space="preserve"> </w:t>
            </w:r>
            <w:r w:rsidRPr="004E0329">
              <w:rPr>
                <w:sz w:val="16"/>
                <w:szCs w:val="16"/>
                <w:lang w:val="en-US"/>
              </w:rPr>
              <w:t>jobs</w:t>
            </w:r>
            <w:r w:rsidRPr="004E0329">
              <w:rPr>
                <w:sz w:val="16"/>
                <w:szCs w:val="16"/>
              </w:rPr>
              <w:t xml:space="preserve">: </w:t>
            </w:r>
            <w:r w:rsidR="00107930">
              <w:rPr>
                <w:sz w:val="16"/>
                <w:szCs w:val="16"/>
              </w:rPr>
              <w:t>Κ</w:t>
            </w:r>
            <w:r w:rsidRPr="004E0329">
              <w:rPr>
                <w:sz w:val="16"/>
                <w:szCs w:val="16"/>
              </w:rPr>
              <w:t>υρίως χειρωνακτικές εργασίες που περιλαμβάνουν αρκετά επίπονα καθήκοντα ενώ παράλληλα παρουσιάζουν υψηλή ακούσια αστάθεια όσον αφορά το ωράριο.</w:t>
            </w:r>
          </w:p>
          <w:p w14:paraId="70E1F300" w14:textId="707742A2" w:rsidR="004E0329" w:rsidRDefault="004E0329" w:rsidP="004E0329">
            <w:pPr>
              <w:pStyle w:val="MAINTEXT2"/>
              <w:spacing w:after="0" w:line="240" w:lineRule="auto"/>
              <w:rPr>
                <w:sz w:val="16"/>
                <w:szCs w:val="16"/>
              </w:rPr>
            </w:pPr>
            <w:r w:rsidRPr="004E0329">
              <w:rPr>
                <w:sz w:val="16"/>
                <w:szCs w:val="16"/>
              </w:rPr>
              <w:t>- Under pressure jobs:</w:t>
            </w:r>
            <w:r w:rsidRPr="004E0329">
              <w:rPr>
                <w:b/>
                <w:sz w:val="16"/>
                <w:szCs w:val="16"/>
              </w:rPr>
              <w:t xml:space="preserve"> </w:t>
            </w:r>
            <w:r w:rsidR="000229F4">
              <w:rPr>
                <w:sz w:val="16"/>
                <w:szCs w:val="16"/>
              </w:rPr>
              <w:t>Δουλειέ</w:t>
            </w:r>
            <w:r w:rsidR="00107930">
              <w:rPr>
                <w:sz w:val="16"/>
                <w:szCs w:val="16"/>
              </w:rPr>
              <w:t xml:space="preserve">ς υψηλής ένταση και </w:t>
            </w:r>
            <w:r w:rsidRPr="004E0329">
              <w:rPr>
                <w:sz w:val="16"/>
                <w:szCs w:val="16"/>
              </w:rPr>
              <w:t>κακή</w:t>
            </w:r>
            <w:r w:rsidR="00107930">
              <w:rPr>
                <w:sz w:val="16"/>
                <w:szCs w:val="16"/>
              </w:rPr>
              <w:t>ς</w:t>
            </w:r>
            <w:r w:rsidRPr="004E0329">
              <w:rPr>
                <w:sz w:val="16"/>
                <w:szCs w:val="16"/>
              </w:rPr>
              <w:t xml:space="preserve"> ποιότητ</w:t>
            </w:r>
            <w:r>
              <w:rPr>
                <w:sz w:val="16"/>
                <w:szCs w:val="16"/>
              </w:rPr>
              <w:t>α</w:t>
            </w:r>
            <w:r w:rsidR="00107930">
              <w:rPr>
                <w:sz w:val="16"/>
                <w:szCs w:val="16"/>
              </w:rPr>
              <w:t>ς που π</w:t>
            </w:r>
            <w:r w:rsidRPr="004E0329">
              <w:rPr>
                <w:sz w:val="16"/>
                <w:szCs w:val="16"/>
              </w:rPr>
              <w:t>ροσφέρουν ωστόσο σχετικά καλές αμοιβές και ευκαιρίες ανάληψής πρωτοβουλιών.</w:t>
            </w:r>
          </w:p>
          <w:p w14:paraId="0BD2EE80" w14:textId="4850F31B" w:rsidR="004E0329" w:rsidRPr="004E0329" w:rsidRDefault="004E0329" w:rsidP="009A16DF">
            <w:pPr>
              <w:pStyle w:val="MAINTEXT2"/>
              <w:spacing w:after="0" w:line="240" w:lineRule="auto"/>
              <w:rPr>
                <w:sz w:val="16"/>
                <w:szCs w:val="16"/>
              </w:rPr>
            </w:pPr>
            <w:r>
              <w:rPr>
                <w:sz w:val="16"/>
                <w:szCs w:val="16"/>
              </w:rPr>
              <w:t xml:space="preserve">- </w:t>
            </w:r>
            <w:r w:rsidRPr="004E0329">
              <w:rPr>
                <w:sz w:val="16"/>
                <w:szCs w:val="16"/>
                <w:lang w:val="en-US"/>
              </w:rPr>
              <w:t>Poor</w:t>
            </w:r>
            <w:r w:rsidRPr="004E0329">
              <w:rPr>
                <w:sz w:val="16"/>
                <w:szCs w:val="16"/>
              </w:rPr>
              <w:t xml:space="preserve"> </w:t>
            </w:r>
            <w:r w:rsidRPr="004E0329">
              <w:rPr>
                <w:sz w:val="16"/>
                <w:szCs w:val="16"/>
                <w:lang w:val="en-US"/>
              </w:rPr>
              <w:t>quality</w:t>
            </w:r>
            <w:r w:rsidRPr="004E0329">
              <w:rPr>
                <w:sz w:val="16"/>
                <w:szCs w:val="16"/>
              </w:rPr>
              <w:t xml:space="preserve"> </w:t>
            </w:r>
            <w:r w:rsidRPr="004E0329">
              <w:rPr>
                <w:sz w:val="16"/>
                <w:szCs w:val="16"/>
                <w:lang w:val="en-US"/>
              </w:rPr>
              <w:t>jobs</w:t>
            </w:r>
            <w:r w:rsidRPr="004E0329">
              <w:rPr>
                <w:sz w:val="16"/>
                <w:szCs w:val="16"/>
              </w:rPr>
              <w:t xml:space="preserve">: </w:t>
            </w:r>
            <w:r w:rsidR="00107930">
              <w:rPr>
                <w:sz w:val="16"/>
                <w:szCs w:val="16"/>
              </w:rPr>
              <w:t xml:space="preserve">Δουλειές που χαρακτηρίζονται από </w:t>
            </w:r>
            <w:r w:rsidRPr="004E0329">
              <w:rPr>
                <w:sz w:val="16"/>
                <w:szCs w:val="16"/>
              </w:rPr>
              <w:t xml:space="preserve">χαμηλές αμοιβές, ανυπαρξία προοπτικών επαγγελματικής εξέλιξης υψηλό μερίδιο μονότονων καθηκόντων </w:t>
            </w:r>
            <w:r w:rsidR="009A16DF">
              <w:rPr>
                <w:sz w:val="16"/>
                <w:szCs w:val="16"/>
              </w:rPr>
              <w:t>και χαμηλή</w:t>
            </w:r>
            <w:r w:rsidRPr="004E0329">
              <w:rPr>
                <w:sz w:val="16"/>
                <w:szCs w:val="16"/>
              </w:rPr>
              <w:t xml:space="preserve"> ευχέρεια ανάληψης πρωτοβουλιών.</w:t>
            </w:r>
          </w:p>
        </w:tc>
      </w:tr>
    </w:tbl>
    <w:p w14:paraId="648B23E1" w14:textId="77777777" w:rsidR="009A16DF" w:rsidRDefault="009A16DF" w:rsidP="00F8748E">
      <w:pPr>
        <w:pStyle w:val="MAINTEXT2"/>
      </w:pPr>
    </w:p>
    <w:p w14:paraId="4A7577ED" w14:textId="433159B8" w:rsidR="00246C48" w:rsidRDefault="00F8748E" w:rsidP="00F8748E">
      <w:pPr>
        <w:pStyle w:val="MAINTEXT2"/>
      </w:pPr>
      <w:r w:rsidRPr="00F8748E">
        <w:t xml:space="preserve">Επίσης οι σχετικές μετρήσεις δείχνουν ότι ο βαθμός ικανοποίησης των Ελλήνων εργαζομένων από την εργασία τους συνεχώς μειώνεται ενώ η απόκλιση από τις ευρωπαϊκές τάσεις διευρύνεται. </w:t>
      </w:r>
    </w:p>
    <w:p w14:paraId="1F7859F3" w14:textId="77777777" w:rsidR="00246C48" w:rsidRDefault="00246C48" w:rsidP="00F8748E">
      <w:pPr>
        <w:pStyle w:val="MAINTEXT2"/>
      </w:pPr>
    </w:p>
    <w:p w14:paraId="671F9285" w14:textId="77777777" w:rsidR="00246C48" w:rsidRDefault="00246C48" w:rsidP="00F8748E">
      <w:pPr>
        <w:pStyle w:val="MAINTEXT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9A16DF" w:rsidRPr="009A16DF" w14:paraId="5E386EC4" w14:textId="77777777" w:rsidTr="001979E7">
        <w:trPr>
          <w:trHeight w:val="277"/>
        </w:trPr>
        <w:tc>
          <w:tcPr>
            <w:tcW w:w="9923" w:type="dxa"/>
          </w:tcPr>
          <w:p w14:paraId="2A09484F" w14:textId="6AE30A1D" w:rsidR="009A16DF" w:rsidRDefault="00680125" w:rsidP="009A16DF">
            <w:pPr>
              <w:pStyle w:val="NoSpacing"/>
              <w:keepNext/>
              <w:rPr>
                <w:rFonts w:ascii="Arial" w:hAnsi="Arial" w:cs="Arial"/>
                <w:sz w:val="20"/>
                <w:szCs w:val="20"/>
                <w:lang w:val="el-GR"/>
              </w:rPr>
            </w:pPr>
            <w:r>
              <w:rPr>
                <w:rFonts w:ascii="Arial" w:hAnsi="Arial" w:cs="Arial"/>
                <w:b/>
                <w:color w:val="00B0F0"/>
                <w:sz w:val="20"/>
                <w:szCs w:val="20"/>
                <w:lang w:val="el-GR"/>
              </w:rPr>
              <w:lastRenderedPageBreak/>
              <w:t>Δ12</w:t>
            </w:r>
            <w:r w:rsidR="009A16DF" w:rsidRPr="009A16DF">
              <w:rPr>
                <w:rFonts w:ascii="Arial" w:hAnsi="Arial" w:cs="Arial"/>
                <w:color w:val="00B0F0"/>
                <w:sz w:val="20"/>
                <w:szCs w:val="20"/>
                <w:lang w:val="el-GR"/>
              </w:rPr>
              <w:t xml:space="preserve">. </w:t>
            </w:r>
            <w:r w:rsidR="009A16DF" w:rsidRPr="009A16DF">
              <w:rPr>
                <w:rFonts w:ascii="Arial" w:hAnsi="Arial" w:cs="Arial"/>
                <w:b/>
                <w:color w:val="000000" w:themeColor="text1"/>
                <w:sz w:val="20"/>
                <w:szCs w:val="20"/>
                <w:lang w:val="el-GR"/>
              </w:rPr>
              <w:t>Βαθμός</w:t>
            </w:r>
            <w:r w:rsidR="009A16DF" w:rsidRPr="009A16DF">
              <w:rPr>
                <w:rFonts w:ascii="Arial" w:hAnsi="Arial" w:cs="Arial"/>
                <w:color w:val="000000" w:themeColor="text1"/>
                <w:sz w:val="20"/>
                <w:szCs w:val="20"/>
                <w:lang w:val="el-GR"/>
              </w:rPr>
              <w:t xml:space="preserve"> </w:t>
            </w:r>
            <w:r w:rsidR="009A16DF">
              <w:rPr>
                <w:rFonts w:ascii="Arial" w:hAnsi="Arial" w:cs="Arial"/>
                <w:b/>
                <w:sz w:val="20"/>
                <w:szCs w:val="20"/>
                <w:lang w:val="el-GR"/>
              </w:rPr>
              <w:t>ι</w:t>
            </w:r>
            <w:r w:rsidR="009A16DF" w:rsidRPr="009A16DF">
              <w:rPr>
                <w:rFonts w:ascii="Arial" w:hAnsi="Arial" w:cs="Arial"/>
                <w:b/>
                <w:sz w:val="20"/>
                <w:szCs w:val="20"/>
                <w:lang w:val="el-GR"/>
              </w:rPr>
              <w:t>κανοποίηση</w:t>
            </w:r>
            <w:r w:rsidR="009A16DF">
              <w:rPr>
                <w:rFonts w:ascii="Arial" w:hAnsi="Arial" w:cs="Arial"/>
                <w:b/>
                <w:sz w:val="20"/>
                <w:szCs w:val="20"/>
                <w:lang w:val="el-GR"/>
              </w:rPr>
              <w:t>ς</w:t>
            </w:r>
            <w:r w:rsidR="009A16DF" w:rsidRPr="009A16DF">
              <w:rPr>
                <w:rFonts w:ascii="Arial" w:hAnsi="Arial" w:cs="Arial"/>
                <w:b/>
                <w:sz w:val="20"/>
                <w:szCs w:val="20"/>
                <w:lang w:val="el-GR"/>
              </w:rPr>
              <w:t xml:space="preserve"> από τη σημερινή εργασία  </w:t>
            </w:r>
            <w:r w:rsidR="009A16DF" w:rsidRPr="009A16DF">
              <w:rPr>
                <w:rFonts w:ascii="Arial" w:hAnsi="Arial" w:cs="Arial"/>
                <w:sz w:val="20"/>
                <w:szCs w:val="20"/>
                <w:lang w:val="el-GR"/>
              </w:rPr>
              <w:t xml:space="preserve">(1-10 όπου 10=υψηλότερο)  </w:t>
            </w:r>
          </w:p>
          <w:p w14:paraId="0B5886CF" w14:textId="4127BD31" w:rsidR="009A16DF" w:rsidRPr="009A16DF" w:rsidRDefault="009A16DF" w:rsidP="009A16DF">
            <w:pPr>
              <w:pStyle w:val="Heading4"/>
              <w:outlineLvl w:val="3"/>
              <w:rPr>
                <w:b/>
              </w:rPr>
            </w:pPr>
            <w:r w:rsidRPr="009A16DF">
              <w:t xml:space="preserve">Πηγή: Eurostat </w:t>
            </w:r>
          </w:p>
        </w:tc>
      </w:tr>
      <w:tr w:rsidR="009A16DF" w:rsidRPr="009A16DF" w14:paraId="75B28FE5" w14:textId="77777777" w:rsidTr="001979E7">
        <w:trPr>
          <w:trHeight w:val="3703"/>
        </w:trPr>
        <w:tc>
          <w:tcPr>
            <w:tcW w:w="9923" w:type="dxa"/>
          </w:tcPr>
          <w:p w14:paraId="35FE3E8E" w14:textId="21C46498" w:rsidR="009A16DF" w:rsidRPr="006A2B99" w:rsidRDefault="009A16DF" w:rsidP="009A16DF">
            <w:pPr>
              <w:pStyle w:val="MAINTEXT2"/>
              <w:rPr>
                <w:rFonts w:cs="Arial"/>
              </w:rPr>
            </w:pPr>
            <w:r>
              <w:rPr>
                <w:noProof/>
                <w:lang w:val="en-US"/>
              </w:rPr>
              <w:drawing>
                <wp:anchor distT="0" distB="0" distL="114300" distR="114300" simplePos="0" relativeHeight="252297728" behindDoc="1" locked="0" layoutInCell="1" allowOverlap="1" wp14:anchorId="1E9A64C9" wp14:editId="32D5278A">
                  <wp:simplePos x="0" y="0"/>
                  <wp:positionH relativeFrom="column">
                    <wp:posOffset>1270</wp:posOffset>
                  </wp:positionH>
                  <wp:positionV relativeFrom="paragraph">
                    <wp:posOffset>7620</wp:posOffset>
                  </wp:positionV>
                  <wp:extent cx="4904105" cy="2210435"/>
                  <wp:effectExtent l="0" t="0" r="10795" b="18415"/>
                  <wp:wrapTopAndBottom/>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tc>
      </w:tr>
    </w:tbl>
    <w:p w14:paraId="3499B5C8" w14:textId="3B240B63" w:rsidR="00F8748E" w:rsidRPr="00F8748E" w:rsidRDefault="00F8748E" w:rsidP="00F8748E">
      <w:pPr>
        <w:pStyle w:val="MAINTEXT2"/>
      </w:pPr>
      <w:r w:rsidRPr="00F8748E">
        <w:t>Οι κακές συνθήκες εργασίας, η αναξιοκρατία, η απουσία προοπτικών επαγγελματικής εξέλιξης αναφέρονται εξάλλου ως βασικοί λόγοι φυγής και σε σειρά εξειδικευμένων ερευνών που έχουν διεξαχθεί σε άτομα που έχουν αποχωρήσει από τη χώρα</w:t>
      </w:r>
      <w:r>
        <w:t xml:space="preserve"> (βλ. </w:t>
      </w:r>
      <w:hyperlink r:id="rId34" w:history="1">
        <w:r w:rsidRPr="00020E00">
          <w:rPr>
            <w:rStyle w:val="Hyperlink"/>
          </w:rPr>
          <w:t>εδώ</w:t>
        </w:r>
      </w:hyperlink>
      <w:r>
        <w:t>)</w:t>
      </w:r>
      <w:r w:rsidRPr="00F8748E">
        <w:t xml:space="preserve">. </w:t>
      </w:r>
    </w:p>
    <w:p w14:paraId="052C6C6C" w14:textId="36E30D21" w:rsidR="00DC40D0" w:rsidRDefault="00F8748E" w:rsidP="0022518C">
      <w:pPr>
        <w:pStyle w:val="MAINTEXT2"/>
      </w:pPr>
      <w:r w:rsidRPr="00F8748E">
        <w:t xml:space="preserve">Η </w:t>
      </w:r>
      <w:r w:rsidRPr="006154D7">
        <w:rPr>
          <w:b/>
        </w:rPr>
        <w:t>τέταρτη</w:t>
      </w:r>
      <w:r w:rsidRPr="00F8748E">
        <w:t xml:space="preserve"> βασική αδυναμία αφορά το </w:t>
      </w:r>
      <w:r w:rsidRPr="00097DAD">
        <w:rPr>
          <w:b/>
        </w:rPr>
        <w:t>χαμηλό επίπεδο υποκειμενική και υλικής ευημερίας, όπως αυτό μετράται με τους δείκτες ποιότητας ζωής</w:t>
      </w:r>
      <w:r w:rsidRPr="00F8748E">
        <w:t>. Η Ελλάδα καταλαμβάνει την προτελευταία θέση στον ΟΟΣΑ και την τελευταία στην ΕΕ όσον αφορά το δηλωθέν επίπεδο ικανοποίησης των πολιτών από τη ζωή τους. Παράλληλα οι Έλληνες δηλώνουν σε ποσοστό υπερδιπλάσιο του Ευρωπαϊκού μέσου όρου ότι δεν είναι αισιόδοξοι για το μέλλον, με τη χώρα μας να καταλαμβάνει, μακράν της επόμενη, την τελευταία θέση στην κατάταξη. Η Ελλάδα κατέγραψε επίσης τη χειρότερη επίδοση στην ΕΕ όσον αφορά την ποιότητα των δημοσίων υπηρεσιών, με μέση τιμή ικανοποίησης 4,7 (με άριστα 10). Ο αντίστοιχος μέσος όρος σε επίπεδο ΕΕ ήταν 6,3</w:t>
      </w:r>
      <w:r w:rsidR="001979E7">
        <w:t xml:space="preserve"> (</w:t>
      </w:r>
      <w:r w:rsidR="001979E7" w:rsidRPr="001979E7">
        <w:rPr>
          <w:b/>
          <w:color w:val="00B0F0"/>
        </w:rPr>
        <w:t>Δ13</w:t>
      </w:r>
      <w:r w:rsidR="001979E7">
        <w:t>)</w:t>
      </w:r>
      <w:r w:rsidRPr="00F8748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6"/>
      </w:tblGrid>
      <w:tr w:rsidR="00680125" w:rsidRPr="009A16DF" w14:paraId="47BCB83D" w14:textId="77777777" w:rsidTr="001979E7">
        <w:trPr>
          <w:trHeight w:val="277"/>
        </w:trPr>
        <w:tc>
          <w:tcPr>
            <w:tcW w:w="9639" w:type="dxa"/>
          </w:tcPr>
          <w:p w14:paraId="3298E5B1" w14:textId="2DB10B6A" w:rsidR="00680125" w:rsidRDefault="00680125" w:rsidP="00680125">
            <w:pPr>
              <w:pStyle w:val="NoSpacing"/>
              <w:keepNext/>
              <w:rPr>
                <w:rFonts w:ascii="Arial" w:hAnsi="Arial" w:cs="Arial"/>
                <w:sz w:val="20"/>
                <w:szCs w:val="20"/>
                <w:lang w:val="el-GR"/>
              </w:rPr>
            </w:pPr>
            <w:r>
              <w:rPr>
                <w:rFonts w:ascii="Arial" w:hAnsi="Arial" w:cs="Arial"/>
                <w:b/>
                <w:color w:val="00B0F0"/>
                <w:sz w:val="20"/>
                <w:szCs w:val="20"/>
                <w:lang w:val="el-GR"/>
              </w:rPr>
              <w:t>Δ13</w:t>
            </w:r>
            <w:r w:rsidRPr="009A16DF">
              <w:rPr>
                <w:rFonts w:ascii="Arial" w:hAnsi="Arial" w:cs="Arial"/>
                <w:color w:val="00B0F0"/>
                <w:sz w:val="20"/>
                <w:szCs w:val="20"/>
                <w:lang w:val="el-GR"/>
              </w:rPr>
              <w:t xml:space="preserve">. </w:t>
            </w:r>
            <w:r w:rsidR="001979E7">
              <w:rPr>
                <w:rFonts w:ascii="Arial" w:hAnsi="Arial" w:cs="Arial"/>
                <w:b/>
                <w:color w:val="000000" w:themeColor="text1"/>
                <w:sz w:val="20"/>
                <w:szCs w:val="20"/>
                <w:lang w:val="el-GR"/>
              </w:rPr>
              <w:t>Βαθμός ικανοποίησης από ποιότητα δημοσίων υπηρεσιών</w:t>
            </w:r>
            <w:r w:rsidRPr="009A16DF">
              <w:rPr>
                <w:rFonts w:ascii="Arial" w:hAnsi="Arial" w:cs="Arial"/>
                <w:b/>
                <w:sz w:val="20"/>
                <w:szCs w:val="20"/>
                <w:lang w:val="el-GR"/>
              </w:rPr>
              <w:t xml:space="preserve">  </w:t>
            </w:r>
            <w:r w:rsidRPr="009A16DF">
              <w:rPr>
                <w:rFonts w:ascii="Arial" w:hAnsi="Arial" w:cs="Arial"/>
                <w:sz w:val="20"/>
                <w:szCs w:val="20"/>
                <w:lang w:val="el-GR"/>
              </w:rPr>
              <w:t xml:space="preserve">(1-10 όπου 10=υψηλότερο)  </w:t>
            </w:r>
          </w:p>
          <w:p w14:paraId="2EB097CF" w14:textId="77777777" w:rsidR="00680125" w:rsidRPr="009A16DF" w:rsidRDefault="00680125" w:rsidP="00680125">
            <w:pPr>
              <w:pStyle w:val="Heading4"/>
              <w:outlineLvl w:val="3"/>
              <w:rPr>
                <w:b/>
              </w:rPr>
            </w:pPr>
            <w:r w:rsidRPr="009A16DF">
              <w:t xml:space="preserve">Πηγή: Eurostat </w:t>
            </w:r>
          </w:p>
        </w:tc>
      </w:tr>
      <w:tr w:rsidR="00680125" w:rsidRPr="009A16DF" w14:paraId="2738135A" w14:textId="77777777" w:rsidTr="001979E7">
        <w:trPr>
          <w:trHeight w:val="3703"/>
        </w:trPr>
        <w:tc>
          <w:tcPr>
            <w:tcW w:w="9639" w:type="dxa"/>
          </w:tcPr>
          <w:p w14:paraId="2DF4E669" w14:textId="0F5DD2D5" w:rsidR="00680125" w:rsidRPr="006A2B99" w:rsidRDefault="00680125" w:rsidP="00680125">
            <w:pPr>
              <w:pStyle w:val="MAINTEXT2"/>
              <w:rPr>
                <w:rFonts w:cs="Arial"/>
              </w:rPr>
            </w:pPr>
            <w:r>
              <w:rPr>
                <w:noProof/>
                <w:lang w:val="en-US"/>
              </w:rPr>
              <w:drawing>
                <wp:anchor distT="0" distB="0" distL="114300" distR="114300" simplePos="0" relativeHeight="252298752" behindDoc="0" locked="0" layoutInCell="1" allowOverlap="1" wp14:anchorId="1E6CFEA2" wp14:editId="026AAFFD">
                  <wp:simplePos x="0" y="0"/>
                  <wp:positionH relativeFrom="column">
                    <wp:posOffset>1270</wp:posOffset>
                  </wp:positionH>
                  <wp:positionV relativeFrom="paragraph">
                    <wp:posOffset>0</wp:posOffset>
                  </wp:positionV>
                  <wp:extent cx="6043930" cy="2576830"/>
                  <wp:effectExtent l="0" t="0" r="13970" b="13970"/>
                  <wp:wrapSquare wrapText="bothSides"/>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tc>
      </w:tr>
    </w:tbl>
    <w:p w14:paraId="3EAF670A" w14:textId="77777777" w:rsidR="004B7B0A" w:rsidRDefault="004B7B0A" w:rsidP="004B7B0A">
      <w:pPr>
        <w:pStyle w:val="MAINTEXT2"/>
      </w:pPr>
    </w:p>
    <w:p w14:paraId="36D4C3B4" w14:textId="77777777" w:rsidR="00AA584A" w:rsidRPr="004B7B0A" w:rsidRDefault="00AA584A" w:rsidP="004B7B0A">
      <w:pPr>
        <w:pStyle w:val="MAINTEXT2"/>
      </w:pPr>
    </w:p>
    <w:p w14:paraId="6A10B02A" w14:textId="77777777" w:rsidR="004B7B0A" w:rsidRPr="004B7B0A" w:rsidRDefault="004B7B0A" w:rsidP="004B7B0A">
      <w:pPr>
        <w:pStyle w:val="MAINTEXT2"/>
      </w:pPr>
      <w:r w:rsidRPr="004B7B0A">
        <w:rPr>
          <w:noProof/>
          <w:lang w:val="en-US"/>
        </w:rPr>
        <w:lastRenderedPageBreak/>
        <w:drawing>
          <wp:inline distT="0" distB="0" distL="0" distR="0" wp14:anchorId="166D677D" wp14:editId="7E27E160">
            <wp:extent cx="1896745" cy="67945"/>
            <wp:effectExtent l="0" t="0" r="8255" b="8255"/>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78AB69E2" w14:textId="5576D0EB" w:rsidR="004B7B0A" w:rsidRPr="00303161" w:rsidRDefault="004B7B0A" w:rsidP="001979E7">
      <w:pPr>
        <w:pStyle w:val="Quote1"/>
        <w:spacing w:after="240"/>
        <w:rPr>
          <w:lang w:val="el-GR"/>
        </w:rPr>
      </w:pPr>
      <w:r w:rsidRPr="00303161">
        <w:rPr>
          <w:lang w:val="el-GR"/>
        </w:rPr>
        <w:t xml:space="preserve">Το </w:t>
      </w:r>
      <w:r w:rsidRPr="004B7B0A">
        <w:t>brain</w:t>
      </w:r>
      <w:r w:rsidRPr="00303161">
        <w:rPr>
          <w:lang w:val="el-GR"/>
        </w:rPr>
        <w:t xml:space="preserve"> </w:t>
      </w:r>
      <w:r w:rsidRPr="004B7B0A">
        <w:t>drain</w:t>
      </w:r>
      <w:r w:rsidRPr="00303161">
        <w:rPr>
          <w:lang w:val="el-GR"/>
        </w:rPr>
        <w:t xml:space="preserve"> δεν είναι αποκλειστικά αποτέλεσμα της οικονομικής κρίσης αλλά αντανακλά και τις ευρύτερες παραγωγικές, διαρθρωτικές αδυναμίες της ελληνικής οικονομίας που δυσκολεύουν τη δημιουργία ποιοτικών, παραγωγικών και καλά αμειβομένων θέσεων εργασίας υψηλής εξειδίκευσης.</w:t>
      </w:r>
      <w:r w:rsidR="00176182" w:rsidRPr="00176182">
        <w:rPr>
          <w:rFonts w:asciiTheme="minorHAnsi" w:eastAsiaTheme="minorHAnsi" w:hAnsiTheme="minorHAnsi" w:cstheme="minorBidi"/>
          <w:szCs w:val="24"/>
          <w:lang w:val="el-GR"/>
        </w:rPr>
        <w:t xml:space="preserve"> </w:t>
      </w:r>
      <w:r w:rsidR="00176182" w:rsidRPr="00176182">
        <w:rPr>
          <w:lang w:val="el-GR"/>
        </w:rPr>
        <w:t>Σημαντικοί λόγοι φυγής, σύμφωνα με όλες τις διαθέσιμες έρευνες είναι επίσης η έλλειψη αξιοκρατίας, η διαφθορά, οι κακής ποιότητας κοινωνικές παροχές και οι κακές εργασιακές συνθήκες.</w:t>
      </w:r>
    </w:p>
    <w:p w14:paraId="34C90C82" w14:textId="77777777" w:rsidR="004B7B0A" w:rsidRPr="004B7B0A" w:rsidRDefault="004B7B0A" w:rsidP="001979E7">
      <w:pPr>
        <w:pStyle w:val="MAINTEXT2"/>
        <w:rPr>
          <w:b/>
        </w:rPr>
      </w:pPr>
      <w:r w:rsidRPr="004B7B0A">
        <w:rPr>
          <w:b/>
          <w:noProof/>
          <w:lang w:val="en-US"/>
        </w:rPr>
        <w:drawing>
          <wp:inline distT="0" distB="0" distL="0" distR="0" wp14:anchorId="5AFE1E34" wp14:editId="61D99452">
            <wp:extent cx="1896745" cy="67945"/>
            <wp:effectExtent l="0" t="0" r="8255" b="8255"/>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47C6398B" w14:textId="77777777" w:rsidR="0022518C" w:rsidRPr="003D42DD" w:rsidRDefault="0022518C" w:rsidP="003D42DD">
      <w:pPr>
        <w:pStyle w:val="Title1"/>
        <w:rPr>
          <w:lang w:val="el-GR"/>
        </w:rPr>
      </w:pPr>
    </w:p>
    <w:p w14:paraId="68D08998" w14:textId="6F216CD7" w:rsidR="00A97D82" w:rsidRPr="003D42DD" w:rsidRDefault="00F8748E" w:rsidP="003D42DD">
      <w:pPr>
        <w:pStyle w:val="Title1"/>
        <w:rPr>
          <w:rFonts w:cs="Arial"/>
          <w:lang w:val="el-GR"/>
        </w:rPr>
      </w:pPr>
      <w:r>
        <w:rPr>
          <w:lang w:val="el-GR"/>
        </w:rPr>
        <w:t xml:space="preserve">Ποια είναι η </w:t>
      </w:r>
      <w:r w:rsidR="00A138A3">
        <w:rPr>
          <w:lang w:val="el-GR"/>
        </w:rPr>
        <w:t xml:space="preserve">σημερινή </w:t>
      </w:r>
      <w:r>
        <w:rPr>
          <w:lang w:val="el-GR"/>
        </w:rPr>
        <w:t xml:space="preserve">πρόκληση; </w:t>
      </w:r>
    </w:p>
    <w:p w14:paraId="31DE18BD" w14:textId="31197CC1" w:rsidR="00167BBE" w:rsidRPr="00167BBE" w:rsidRDefault="00176182" w:rsidP="00167BBE">
      <w:pPr>
        <w:pStyle w:val="MAINTEXT2"/>
        <w:rPr>
          <w:lang w:eastAsia="el-GR"/>
        </w:rPr>
      </w:pPr>
      <w:r>
        <w:rPr>
          <w:lang w:eastAsia="el-GR"/>
        </w:rPr>
        <w:t>Όπως προαναφέραμε, π</w:t>
      </w:r>
      <w:r w:rsidR="00167BBE" w:rsidRPr="00167BBE">
        <w:rPr>
          <w:lang w:eastAsia="el-GR"/>
        </w:rPr>
        <w:t>αρά τη βελτίωση της οικονομίας ο αριθμός των Ελλήνων που φεύγουν από τη χώρα</w:t>
      </w:r>
      <w:r w:rsidR="007E45F3">
        <w:rPr>
          <w:lang w:eastAsia="el-GR"/>
        </w:rPr>
        <w:t xml:space="preserve"> ανά έτος</w:t>
      </w:r>
      <w:r w:rsidR="00167BBE" w:rsidRPr="00167BBE">
        <w:rPr>
          <w:lang w:eastAsia="el-GR"/>
        </w:rPr>
        <w:t xml:space="preserve"> παρέμεινε σταθερός μέχρι και το 2017 πάνω από το όριο των 50.000, και ήταν  υπερδιπλάσιος σε σχέση με αυτόν που υπήρχε πριν την κρίση. Εξίσου ανησυχητικό είναι και το γεγονός, σύμφωνα με τις διαθέσιμες έρευνες, ένα συνεχώς αυτών που έχουν φύγει δηλώνει ότι δεν σκοπεύει να γυρίσει πίσω ή τοποθετεί την επιστροφή του στο απώτερο μέλλον</w:t>
      </w:r>
      <w:r w:rsidR="007E45F3">
        <w:rPr>
          <w:lang w:eastAsia="el-GR"/>
        </w:rPr>
        <w:t xml:space="preserve"> (βλ. </w:t>
      </w:r>
      <w:hyperlink r:id="rId36" w:history="1">
        <w:r w:rsidR="007E45F3" w:rsidRPr="00853CA0">
          <w:rPr>
            <w:rStyle w:val="Hyperlink"/>
            <w:lang w:eastAsia="el-GR"/>
          </w:rPr>
          <w:t>εδώ</w:t>
        </w:r>
      </w:hyperlink>
      <w:r w:rsidR="007E45F3">
        <w:rPr>
          <w:lang w:eastAsia="el-GR"/>
        </w:rPr>
        <w:t>)</w:t>
      </w:r>
      <w:r w:rsidR="00167BBE" w:rsidRPr="00167BBE">
        <w:rPr>
          <w:lang w:eastAsia="el-GR"/>
        </w:rPr>
        <w:t xml:space="preserve">.  </w:t>
      </w:r>
    </w:p>
    <w:p w14:paraId="711C2EED" w14:textId="1420C459" w:rsidR="003D42DD" w:rsidRDefault="003D42DD" w:rsidP="003D42DD">
      <w:pPr>
        <w:pStyle w:val="MAINTEXT2"/>
        <w:rPr>
          <w:lang w:eastAsia="el-GR"/>
        </w:rPr>
      </w:pPr>
      <w:r w:rsidRPr="003D42DD">
        <w:rPr>
          <w:lang w:eastAsia="el-GR"/>
        </w:rPr>
        <w:t xml:space="preserve">Η </w:t>
      </w:r>
      <w:r w:rsidR="00176182">
        <w:rPr>
          <w:lang w:eastAsia="el-GR"/>
        </w:rPr>
        <w:t xml:space="preserve">συνεχιζόμενη </w:t>
      </w:r>
      <w:r w:rsidRPr="003D42DD">
        <w:rPr>
          <w:lang w:eastAsia="el-GR"/>
        </w:rPr>
        <w:t xml:space="preserve">μαζική εκροή εκατοντάδων χιλιάδων Ελλήνων </w:t>
      </w:r>
      <w:r w:rsidR="00176182">
        <w:rPr>
          <w:lang w:eastAsia="el-GR"/>
        </w:rPr>
        <w:t>δυσχεραίνει</w:t>
      </w:r>
      <w:r w:rsidR="00850A1B" w:rsidRPr="00850A1B">
        <w:rPr>
          <w:lang w:eastAsia="el-GR"/>
        </w:rPr>
        <w:t xml:space="preserve"> </w:t>
      </w:r>
      <w:r w:rsidR="00176182">
        <w:rPr>
          <w:lang w:eastAsia="el-GR"/>
        </w:rPr>
        <w:t>την</w:t>
      </w:r>
      <w:r w:rsidR="00850A1B" w:rsidRPr="00850A1B">
        <w:rPr>
          <w:lang w:eastAsia="el-GR"/>
        </w:rPr>
        <w:t xml:space="preserve"> αντιμετώπιση των μεγάλων προκλήσεων της εποχής, όπως η προσαρμογή στην 4η βιομηχανική επανάσταση και την αναζωογόνηση της παραγωγικής μας βάσης με εξαγωγικό προσανατολισμό</w:t>
      </w:r>
      <w:r w:rsidRPr="003D42DD">
        <w:rPr>
          <w:lang w:eastAsia="el-GR"/>
        </w:rPr>
        <w:t xml:space="preserve">. Και αυτό γιατί η μετανάστευση αυτών των ανθρώπων συνδέεται με τις ελλείψεις σε ανθρώπινο δυναμικό υψηλής εξειδίκευσης, και με σύγχρονες δεξιότητες που αντιμετωπίζουν οι ελληνικές επιχειρήσεις. Ο ΣΕΒ εκτιμά ότι </w:t>
      </w:r>
      <w:r w:rsidR="007E45F3">
        <w:rPr>
          <w:lang w:eastAsia="el-GR"/>
        </w:rPr>
        <w:t xml:space="preserve">περισσότερες από </w:t>
      </w:r>
      <w:r w:rsidRPr="003D42DD">
        <w:rPr>
          <w:lang w:eastAsia="el-GR"/>
        </w:rPr>
        <w:t>μια στις τρεις επιχειρήσεις στην Ελλάδα</w:t>
      </w:r>
      <w:r w:rsidR="00771D79">
        <w:rPr>
          <w:lang w:eastAsia="el-GR"/>
        </w:rPr>
        <w:t xml:space="preserve"> (35,6%)</w:t>
      </w:r>
      <w:r w:rsidRPr="003D42DD">
        <w:rPr>
          <w:lang w:eastAsia="el-GR"/>
        </w:rPr>
        <w:t xml:space="preserve"> αντιμετωπίζ</w:t>
      </w:r>
      <w:r w:rsidR="00771D79">
        <w:rPr>
          <w:lang w:eastAsia="el-GR"/>
        </w:rPr>
        <w:t xml:space="preserve">ουν </w:t>
      </w:r>
      <w:r w:rsidRPr="003D42DD">
        <w:rPr>
          <w:lang w:eastAsia="el-GR"/>
        </w:rPr>
        <w:t>δυσκολίες στην κάλυψη κενών θέσεων εργασίας (</w:t>
      </w:r>
      <w:r w:rsidR="007E45F3">
        <w:rPr>
          <w:b/>
          <w:color w:val="00B0F0"/>
          <w:lang w:eastAsia="el-GR"/>
        </w:rPr>
        <w:t>Δ14</w:t>
      </w:r>
      <w:r w:rsidRPr="003D42DD">
        <w:rPr>
          <w:lang w:eastAsia="el-GR"/>
        </w:rPr>
        <w:t xml:space="preserve">), ενώ, σε </w:t>
      </w:r>
      <w:r w:rsidR="00771D79">
        <w:rPr>
          <w:lang w:eastAsia="el-GR"/>
        </w:rPr>
        <w:t xml:space="preserve">σχετική </w:t>
      </w:r>
      <w:hyperlink r:id="rId37" w:anchor="thereport" w:history="1">
        <w:r w:rsidRPr="00D17E7A">
          <w:rPr>
            <w:rStyle w:val="Hyperlink"/>
            <w:lang w:eastAsia="el-GR"/>
          </w:rPr>
          <w:t>έρευνα της εταιρίας Manpower</w:t>
        </w:r>
      </w:hyperlink>
      <w:r w:rsidRPr="003D42DD">
        <w:rPr>
          <w:lang w:eastAsia="el-GR"/>
        </w:rPr>
        <w:t xml:space="preserve"> η Ελλάδα κατατάσσεται στην 7η θέση ανάμεσα σε 43 χώρες όσον αφορά τη δυσκολία κάλυψης των αναγκαίων δεξιοτήτων από τις επιχειρήσεις. </w:t>
      </w:r>
    </w:p>
    <w:p w14:paraId="77209CC4" w14:textId="77777777" w:rsidR="00176182" w:rsidRPr="003D42DD" w:rsidRDefault="00176182" w:rsidP="003D42DD">
      <w:pPr>
        <w:pStyle w:val="MAINTEXT2"/>
        <w:rPr>
          <w:lang w:eastAsia="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0"/>
        <w:gridCol w:w="3134"/>
      </w:tblGrid>
      <w:tr w:rsidR="00771D79" w:rsidRPr="006A2B99" w14:paraId="1B629483" w14:textId="77777777" w:rsidTr="007D60DD">
        <w:trPr>
          <w:trHeight w:val="4092"/>
        </w:trPr>
        <w:tc>
          <w:tcPr>
            <w:tcW w:w="7150" w:type="dxa"/>
          </w:tcPr>
          <w:p w14:paraId="4F5032E0" w14:textId="77777777" w:rsidR="00771D79" w:rsidRPr="006A2B99" w:rsidRDefault="00771D79" w:rsidP="003D42DD">
            <w:pPr>
              <w:pStyle w:val="MAINTEXT2"/>
              <w:rPr>
                <w:rFonts w:cs="Arial"/>
              </w:rPr>
            </w:pPr>
            <w:r>
              <w:rPr>
                <w:noProof/>
                <w:lang w:val="en-US"/>
              </w:rPr>
              <w:drawing>
                <wp:anchor distT="0" distB="0" distL="114300" distR="114300" simplePos="0" relativeHeight="252300800" behindDoc="0" locked="0" layoutInCell="1" allowOverlap="1" wp14:anchorId="3DF35AB0" wp14:editId="4AE7B525">
                  <wp:simplePos x="0" y="0"/>
                  <wp:positionH relativeFrom="column">
                    <wp:posOffset>1905</wp:posOffset>
                  </wp:positionH>
                  <wp:positionV relativeFrom="paragraph">
                    <wp:posOffset>1905</wp:posOffset>
                  </wp:positionV>
                  <wp:extent cx="4352290" cy="2486660"/>
                  <wp:effectExtent l="0" t="0" r="0" b="889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2290" cy="2486660"/>
                          </a:xfrm>
                          <a:prstGeom prst="rect">
                            <a:avLst/>
                          </a:prstGeom>
                          <a:noFill/>
                        </pic:spPr>
                      </pic:pic>
                    </a:graphicData>
                  </a:graphic>
                  <wp14:sizeRelH relativeFrom="page">
                    <wp14:pctWidth>0</wp14:pctWidth>
                  </wp14:sizeRelH>
                  <wp14:sizeRelV relativeFrom="page">
                    <wp14:pctHeight>0</wp14:pctHeight>
                  </wp14:sizeRelV>
                </wp:anchor>
              </w:drawing>
            </w:r>
          </w:p>
        </w:tc>
        <w:tc>
          <w:tcPr>
            <w:tcW w:w="3134" w:type="dxa"/>
          </w:tcPr>
          <w:p w14:paraId="56AA1F53" w14:textId="77777777" w:rsidR="00771D79" w:rsidRPr="00A97D82" w:rsidRDefault="00771D79" w:rsidP="00771D79">
            <w:pPr>
              <w:pStyle w:val="Heading3"/>
              <w:keepNext/>
              <w:outlineLvl w:val="2"/>
            </w:pPr>
            <w:r w:rsidRPr="008007F0">
              <w:rPr>
                <w:color w:val="00B0F0"/>
              </w:rPr>
              <w:t>Δ</w:t>
            </w:r>
            <w:r>
              <w:rPr>
                <w:color w:val="00B0F0"/>
              </w:rPr>
              <w:t>14</w:t>
            </w:r>
            <w:r w:rsidRPr="008007F0">
              <w:rPr>
                <w:color w:val="00B0F0"/>
              </w:rPr>
              <w:t xml:space="preserve">. </w:t>
            </w:r>
            <w:r>
              <w:rPr>
                <w:color w:val="000000" w:themeColor="text1"/>
              </w:rPr>
              <w:t>Ποσοστό επιχειρήσεων που αντιμετωπίζουν δυσκολία στην κάλυψη κενών θέσεων</w:t>
            </w:r>
          </w:p>
          <w:p w14:paraId="5691331C" w14:textId="5780911C" w:rsidR="00771D79" w:rsidRPr="006A2B99" w:rsidRDefault="00771D79" w:rsidP="00771D79">
            <w:pPr>
              <w:pStyle w:val="Heading4"/>
              <w:outlineLvl w:val="3"/>
            </w:pPr>
            <w:r>
              <w:t>Πηγή</w:t>
            </w:r>
            <w:r w:rsidRPr="006A2B99">
              <w:t xml:space="preserve">: </w:t>
            </w:r>
            <w:r>
              <w:t>ΣΕΒ - ΙΟΒΕ</w:t>
            </w:r>
          </w:p>
        </w:tc>
      </w:tr>
    </w:tbl>
    <w:p w14:paraId="6A9F1ED8" w14:textId="17A3A8A1" w:rsidR="00F622D1" w:rsidRPr="00F622D1" w:rsidRDefault="00F622D1" w:rsidP="00F622D1">
      <w:pPr>
        <w:pStyle w:val="MAINTEXT2"/>
      </w:pPr>
      <w:r w:rsidRPr="00F622D1">
        <w:lastRenderedPageBreak/>
        <w:t>Μια άλλη, και πολύ σημαντική μάλιστα, διάσταση του brain drain είναι  η δημοσιονομική επιβάρυνση της χώρας λόγω της μη απόδοσης της δημόσιας επένδυσης που έχει γίνει για την εκπαίδευση όσων μεταναστεύουν. Ειδικότερα</w:t>
      </w:r>
      <w:r w:rsidR="007D60DD">
        <w:t xml:space="preserve"> σύμφωνα με εκτιμήσεις</w:t>
      </w:r>
      <w:r w:rsidR="007D60DD">
        <w:rPr>
          <w:rStyle w:val="FootnoteReference"/>
          <w:color w:val="0000FF" w:themeColor="hyperlink"/>
          <w:u w:val="single"/>
        </w:rPr>
        <w:footnoteReference w:id="2"/>
      </w:r>
      <w:r w:rsidRPr="00F622D1">
        <w:t xml:space="preserve"> </w:t>
      </w:r>
      <w:r w:rsidRPr="00F622D1">
        <w:rPr>
          <w:rStyle w:val="Hyperlink"/>
          <w:color w:val="000000" w:themeColor="text1"/>
          <w:u w:val="none"/>
        </w:rPr>
        <w:t>το</w:t>
      </w:r>
      <w:r w:rsidRPr="00F622D1">
        <w:t xml:space="preserve">   συνολικό κόστος ανά άτομο για απόφοιτους τριτοβάθμιας εκπαίδευσης ανέρχεται σε περίπου </w:t>
      </w:r>
      <w:r w:rsidR="00654F9B" w:rsidRPr="00F622D1">
        <w:t>€</w:t>
      </w:r>
      <w:r w:rsidRPr="00F622D1">
        <w:t>34</w:t>
      </w:r>
      <w:r w:rsidR="00654F9B" w:rsidRPr="00654F9B">
        <w:t>.000</w:t>
      </w:r>
      <w:r w:rsidRPr="00F622D1">
        <w:t xml:space="preserve">  και συνεπώς το συνολικό ποσό απώλειας κυμαίνεται μεταξύ  3,1 και  4,2 </w:t>
      </w:r>
      <w:r w:rsidR="00654F9B">
        <w:t>δισ.</w:t>
      </w:r>
      <w:r w:rsidRPr="00F622D1">
        <w:t xml:space="preserve"> €</w:t>
      </w:r>
      <w:r>
        <w:t>, ανάλογα με την παραδοχή που κάνουμε για το συνολικό μερίδιο των πτυχιούχων στις εκροές</w:t>
      </w:r>
      <w:r w:rsidRPr="00F622D1">
        <w:t xml:space="preserve">. </w:t>
      </w:r>
    </w:p>
    <w:p w14:paraId="3D6DD870" w14:textId="7FB2B05A" w:rsidR="003D42DD" w:rsidRDefault="003D42DD" w:rsidP="003D42DD">
      <w:pPr>
        <w:pStyle w:val="MAINTEXT2"/>
      </w:pPr>
      <w:r w:rsidRPr="007028C9">
        <w:t xml:space="preserve">Τέλος το brain drain </w:t>
      </w:r>
      <w:r w:rsidRPr="00C873EC">
        <w:rPr>
          <w:b/>
        </w:rPr>
        <w:t>επιβαρύνει το δημογραφικό πρόβλημα που αντιμετωπίζει η χώρα μας</w:t>
      </w:r>
      <w:r w:rsidRPr="007028C9">
        <w:t xml:space="preserve">. </w:t>
      </w:r>
      <w:r w:rsidR="00C873EC">
        <w:t>Οι συνολικές καθαρές εκροές</w:t>
      </w:r>
      <w:r w:rsidR="007028C9" w:rsidRPr="007028C9">
        <w:t xml:space="preserve"> </w:t>
      </w:r>
      <w:r w:rsidR="00C873EC">
        <w:t xml:space="preserve">Ελλήνων πολιτών </w:t>
      </w:r>
      <w:r w:rsidR="007028C9" w:rsidRPr="007028C9">
        <w:t>που σημειώθηκ</w:t>
      </w:r>
      <w:r w:rsidR="00C873EC">
        <w:t>αν</w:t>
      </w:r>
      <w:r w:rsidR="007028C9" w:rsidRPr="007028C9">
        <w:t xml:space="preserve"> την περίοδο 2008-2017 αντιπροσωπεύ</w:t>
      </w:r>
      <w:r w:rsidR="00C873EC">
        <w:t xml:space="preserve">ουν </w:t>
      </w:r>
      <w:r w:rsidR="007028C9" w:rsidRPr="007028C9">
        <w:t>το 1,9% του μέσου πληθυ</w:t>
      </w:r>
      <w:r w:rsidR="00C873EC">
        <w:t>σμού της συγκεκριμένης περιόδου. Σ</w:t>
      </w:r>
      <w:r w:rsidR="007028C9" w:rsidRPr="007028C9">
        <w:t>την ηλικιακή κατηγορία 25-34 οι αποχωρήσαντες αποτελούν το 12,2% του αντίστοιχου πληθυσμού και οι καθαρές εκροές το 6,5% ενώ στην ηλικιακή κατηγορία 35-44 οι αποχωρήσαντες αποτελούν το 5,6% του αντίστοιχου πληθυσμού και οι καθαρές εκροές το 3,1%. Συνολικά το 8,4% των Ελλήνων που βρίσκονται στην κρίσιμη ηλικιακή κατηγορία 25-44 μετανάστευσαν την περίοδο 2008-17 και σχεδόν  4,6% παραμένει στο εξωτερικό</w:t>
      </w:r>
      <w:r w:rsidR="0047555F">
        <w:t xml:space="preserve"> (</w:t>
      </w:r>
      <w:r w:rsidR="008A2D7D">
        <w:rPr>
          <w:b/>
          <w:color w:val="00B0F0"/>
        </w:rPr>
        <w:t>Δ1</w:t>
      </w:r>
      <w:r w:rsidR="008A2D7D" w:rsidRPr="008A2D7D">
        <w:rPr>
          <w:b/>
          <w:color w:val="00B0F0"/>
        </w:rPr>
        <w:t>5</w:t>
      </w:r>
      <w:r w:rsidR="0047555F">
        <w:t>)</w:t>
      </w:r>
      <w:r w:rsidR="007028C9" w:rsidRPr="007028C9">
        <w:t>.</w:t>
      </w:r>
    </w:p>
    <w:p w14:paraId="517F2289" w14:textId="61306833" w:rsidR="007028C9" w:rsidRPr="007028C9" w:rsidRDefault="008A2D7D" w:rsidP="003D42DD">
      <w:pPr>
        <w:pStyle w:val="MAINTEXT2"/>
        <w:rPr>
          <w:b/>
          <w:color w:val="00B0F0"/>
        </w:rPr>
      </w:pPr>
      <w:r>
        <w:rPr>
          <w:b/>
          <w:color w:val="00B0F0"/>
        </w:rPr>
        <w:t>Δ15</w:t>
      </w:r>
      <w:r w:rsidR="007028C9">
        <w:rPr>
          <w:b/>
          <w:color w:val="00B0F0"/>
        </w:rPr>
        <w:t xml:space="preserve">. </w:t>
      </w:r>
      <w:r w:rsidR="007028C9" w:rsidRPr="007028C9">
        <w:rPr>
          <w:b/>
        </w:rPr>
        <w:t xml:space="preserve">Εκροές και εισροές </w:t>
      </w:r>
      <w:r w:rsidR="00C873EC">
        <w:rPr>
          <w:b/>
        </w:rPr>
        <w:t xml:space="preserve">Ελλήνων </w:t>
      </w:r>
      <w:r w:rsidR="007028C9" w:rsidRPr="007028C9">
        <w:rPr>
          <w:b/>
        </w:rPr>
        <w:t>ανά ηλικιακή κατηγορία ως ποσοστό του αντίστοιχου μέσου πληθυσμού της περιόδου 2008-2017</w:t>
      </w:r>
    </w:p>
    <w:tbl>
      <w:tblPr>
        <w:tblStyle w:val="TableGrid1"/>
        <w:tblW w:w="0" w:type="auto"/>
        <w:tblLayout w:type="fixed"/>
        <w:tblLook w:val="04A0" w:firstRow="1" w:lastRow="0" w:firstColumn="1" w:lastColumn="0" w:noHBand="0" w:noVBand="1"/>
      </w:tblPr>
      <w:tblGrid>
        <w:gridCol w:w="1413"/>
        <w:gridCol w:w="1417"/>
        <w:gridCol w:w="993"/>
        <w:gridCol w:w="992"/>
        <w:gridCol w:w="1134"/>
        <w:gridCol w:w="1276"/>
        <w:gridCol w:w="1275"/>
        <w:gridCol w:w="1701"/>
      </w:tblGrid>
      <w:tr w:rsidR="00C873EC" w:rsidRPr="00FC5BCF" w14:paraId="34BD9C1B" w14:textId="77777777" w:rsidTr="00B630DF">
        <w:trPr>
          <w:trHeight w:val="596"/>
        </w:trPr>
        <w:tc>
          <w:tcPr>
            <w:tcW w:w="1413" w:type="dxa"/>
            <w:shd w:val="clear" w:color="auto" w:fill="4BACC6" w:themeFill="accent5"/>
            <w:noWrap/>
            <w:hideMark/>
          </w:tcPr>
          <w:p w14:paraId="42857E13" w14:textId="3B8E07DF" w:rsidR="007028C9" w:rsidRPr="00C873EC" w:rsidRDefault="007028C9" w:rsidP="00C873EC">
            <w:pPr>
              <w:spacing w:line="240" w:lineRule="auto"/>
              <w:rPr>
                <w:rFonts w:ascii="Arial" w:hAnsi="Arial" w:cs="Arial"/>
                <w:b/>
                <w:color w:val="FFFFFF" w:themeColor="background1"/>
                <w:sz w:val="20"/>
                <w:lang w:val="el-GR"/>
              </w:rPr>
            </w:pPr>
            <w:r w:rsidRPr="00C873EC">
              <w:rPr>
                <w:rFonts w:ascii="Arial" w:hAnsi="Arial" w:cs="Arial"/>
                <w:b/>
                <w:color w:val="FFFFFF" w:themeColor="background1"/>
                <w:sz w:val="20"/>
                <w:lang w:val="el-GR"/>
              </w:rPr>
              <w:t>Ηλικιακή κατηγορ</w:t>
            </w:r>
            <w:r w:rsidR="00C873EC">
              <w:rPr>
                <w:rFonts w:ascii="Arial" w:hAnsi="Arial" w:cs="Arial"/>
                <w:b/>
                <w:color w:val="FFFFFF" w:themeColor="background1"/>
                <w:sz w:val="20"/>
                <w:lang w:val="el-GR"/>
              </w:rPr>
              <w:t>ί</w:t>
            </w:r>
            <w:r w:rsidRPr="00C873EC">
              <w:rPr>
                <w:rFonts w:ascii="Arial" w:hAnsi="Arial" w:cs="Arial"/>
                <w:b/>
                <w:color w:val="FFFFFF" w:themeColor="background1"/>
                <w:sz w:val="20"/>
                <w:lang w:val="el-GR"/>
              </w:rPr>
              <w:t xml:space="preserve">α </w:t>
            </w:r>
          </w:p>
        </w:tc>
        <w:tc>
          <w:tcPr>
            <w:tcW w:w="1417" w:type="dxa"/>
            <w:shd w:val="clear" w:color="auto" w:fill="4BACC6" w:themeFill="accent5"/>
            <w:hideMark/>
          </w:tcPr>
          <w:p w14:paraId="16426629" w14:textId="7CAC3367" w:rsidR="007028C9" w:rsidRPr="00C873EC" w:rsidRDefault="00C873EC" w:rsidP="00C873EC">
            <w:pPr>
              <w:spacing w:line="240" w:lineRule="auto"/>
              <w:rPr>
                <w:rFonts w:ascii="Arial" w:hAnsi="Arial" w:cs="Arial"/>
                <w:b/>
                <w:color w:val="FFFFFF" w:themeColor="background1"/>
                <w:sz w:val="20"/>
              </w:rPr>
            </w:pPr>
            <w:r>
              <w:rPr>
                <w:rFonts w:ascii="Arial" w:hAnsi="Arial" w:cs="Arial"/>
                <w:b/>
                <w:color w:val="FFFFFF" w:themeColor="background1"/>
                <w:sz w:val="20"/>
              </w:rPr>
              <w:t>Μέσος πληθυσμ</w:t>
            </w:r>
            <w:r>
              <w:rPr>
                <w:rFonts w:ascii="Arial" w:hAnsi="Arial" w:cs="Arial"/>
                <w:b/>
                <w:color w:val="FFFFFF" w:themeColor="background1"/>
                <w:sz w:val="20"/>
                <w:lang w:val="el-GR"/>
              </w:rPr>
              <w:t>ό</w:t>
            </w:r>
            <w:r w:rsidR="007028C9" w:rsidRPr="00C873EC">
              <w:rPr>
                <w:rFonts w:ascii="Arial" w:hAnsi="Arial" w:cs="Arial"/>
                <w:b/>
                <w:color w:val="FFFFFF" w:themeColor="background1"/>
                <w:sz w:val="20"/>
              </w:rPr>
              <w:t xml:space="preserve">ς </w:t>
            </w:r>
            <w:r w:rsidRPr="00C873EC">
              <w:rPr>
                <w:rFonts w:ascii="Arial" w:hAnsi="Arial" w:cs="Arial"/>
                <w:b/>
                <w:color w:val="FFFFFF" w:themeColor="background1"/>
                <w:sz w:val="20"/>
                <w:lang w:val="el-GR"/>
              </w:rPr>
              <w:t xml:space="preserve">(Έλληνες) </w:t>
            </w:r>
            <w:r w:rsidRPr="00C873EC">
              <w:rPr>
                <w:rFonts w:ascii="Arial" w:hAnsi="Arial" w:cs="Arial"/>
                <w:b/>
                <w:color w:val="FFFFFF" w:themeColor="background1"/>
                <w:sz w:val="20"/>
              </w:rPr>
              <w:t xml:space="preserve"> </w:t>
            </w:r>
          </w:p>
        </w:tc>
        <w:tc>
          <w:tcPr>
            <w:tcW w:w="993" w:type="dxa"/>
            <w:shd w:val="clear" w:color="auto" w:fill="4BACC6" w:themeFill="accent5"/>
            <w:hideMark/>
          </w:tcPr>
          <w:p w14:paraId="0C5602C6" w14:textId="77777777" w:rsidR="007028C9" w:rsidRPr="00C873EC" w:rsidRDefault="007028C9" w:rsidP="00C873EC">
            <w:pPr>
              <w:spacing w:line="240" w:lineRule="auto"/>
              <w:rPr>
                <w:rFonts w:ascii="Arial" w:hAnsi="Arial" w:cs="Arial"/>
                <w:b/>
                <w:color w:val="FFFFFF" w:themeColor="background1"/>
                <w:sz w:val="20"/>
              </w:rPr>
            </w:pPr>
            <w:r w:rsidRPr="00C873EC">
              <w:rPr>
                <w:rFonts w:ascii="Arial" w:hAnsi="Arial" w:cs="Arial"/>
                <w:b/>
                <w:color w:val="FFFFFF" w:themeColor="background1"/>
                <w:sz w:val="20"/>
              </w:rPr>
              <w:t xml:space="preserve">Εκροές </w:t>
            </w:r>
          </w:p>
        </w:tc>
        <w:tc>
          <w:tcPr>
            <w:tcW w:w="992" w:type="dxa"/>
            <w:shd w:val="clear" w:color="auto" w:fill="4BACC6" w:themeFill="accent5"/>
            <w:hideMark/>
          </w:tcPr>
          <w:p w14:paraId="5AB50B2B" w14:textId="77777777" w:rsidR="007028C9" w:rsidRPr="00C873EC" w:rsidRDefault="007028C9" w:rsidP="00C873EC">
            <w:pPr>
              <w:spacing w:line="240" w:lineRule="auto"/>
              <w:rPr>
                <w:rFonts w:ascii="Arial" w:hAnsi="Arial" w:cs="Arial"/>
                <w:b/>
                <w:color w:val="FFFFFF" w:themeColor="background1"/>
                <w:sz w:val="20"/>
              </w:rPr>
            </w:pPr>
            <w:r w:rsidRPr="00C873EC">
              <w:rPr>
                <w:rFonts w:ascii="Arial" w:hAnsi="Arial" w:cs="Arial"/>
                <w:b/>
                <w:color w:val="FFFFFF" w:themeColor="background1"/>
                <w:sz w:val="20"/>
              </w:rPr>
              <w:t xml:space="preserve">Εισροές </w:t>
            </w:r>
          </w:p>
        </w:tc>
        <w:tc>
          <w:tcPr>
            <w:tcW w:w="1134" w:type="dxa"/>
            <w:shd w:val="clear" w:color="auto" w:fill="4BACC6" w:themeFill="accent5"/>
            <w:hideMark/>
          </w:tcPr>
          <w:p w14:paraId="6E7A5506" w14:textId="77777777" w:rsidR="007028C9" w:rsidRPr="00C873EC" w:rsidRDefault="007028C9" w:rsidP="00C873EC">
            <w:pPr>
              <w:spacing w:line="240" w:lineRule="auto"/>
              <w:rPr>
                <w:rFonts w:ascii="Arial" w:hAnsi="Arial" w:cs="Arial"/>
                <w:b/>
                <w:color w:val="FFFFFF" w:themeColor="background1"/>
                <w:sz w:val="20"/>
              </w:rPr>
            </w:pPr>
            <w:r w:rsidRPr="00C873EC">
              <w:rPr>
                <w:rFonts w:ascii="Arial" w:hAnsi="Arial" w:cs="Arial"/>
                <w:b/>
                <w:color w:val="FFFFFF" w:themeColor="background1"/>
                <w:sz w:val="20"/>
              </w:rPr>
              <w:t xml:space="preserve">Καθαρές εκροές </w:t>
            </w:r>
          </w:p>
        </w:tc>
        <w:tc>
          <w:tcPr>
            <w:tcW w:w="1276" w:type="dxa"/>
            <w:shd w:val="clear" w:color="auto" w:fill="4BACC6" w:themeFill="accent5"/>
            <w:hideMark/>
          </w:tcPr>
          <w:p w14:paraId="661CB04D" w14:textId="7DF39480" w:rsidR="007028C9" w:rsidRPr="00C873EC" w:rsidRDefault="007028C9" w:rsidP="00C873EC">
            <w:pPr>
              <w:spacing w:line="240" w:lineRule="auto"/>
              <w:rPr>
                <w:rFonts w:ascii="Arial" w:hAnsi="Arial" w:cs="Arial"/>
                <w:b/>
                <w:color w:val="FFFFFF" w:themeColor="background1"/>
                <w:sz w:val="20"/>
                <w:lang w:val="el-GR"/>
              </w:rPr>
            </w:pPr>
            <w:r w:rsidRPr="00C873EC">
              <w:rPr>
                <w:rFonts w:ascii="Arial" w:hAnsi="Arial" w:cs="Arial"/>
                <w:b/>
                <w:color w:val="FFFFFF" w:themeColor="background1"/>
                <w:sz w:val="20"/>
              </w:rPr>
              <w:t>% εκροών / πληθ</w:t>
            </w:r>
            <w:r w:rsidR="00C873EC" w:rsidRPr="00C873EC">
              <w:rPr>
                <w:rFonts w:ascii="Arial" w:hAnsi="Arial" w:cs="Arial"/>
                <w:b/>
                <w:color w:val="FFFFFF" w:themeColor="background1"/>
                <w:sz w:val="20"/>
                <w:lang w:val="el-GR"/>
              </w:rPr>
              <w:t>.</w:t>
            </w:r>
          </w:p>
        </w:tc>
        <w:tc>
          <w:tcPr>
            <w:tcW w:w="1275" w:type="dxa"/>
            <w:shd w:val="clear" w:color="auto" w:fill="4BACC6" w:themeFill="accent5"/>
            <w:hideMark/>
          </w:tcPr>
          <w:p w14:paraId="75A4742E" w14:textId="77777777" w:rsidR="007028C9" w:rsidRPr="00C873EC" w:rsidRDefault="007028C9" w:rsidP="00C873EC">
            <w:pPr>
              <w:spacing w:line="240" w:lineRule="auto"/>
              <w:rPr>
                <w:rFonts w:ascii="Arial" w:hAnsi="Arial" w:cs="Arial"/>
                <w:b/>
                <w:color w:val="FFFFFF" w:themeColor="background1"/>
                <w:sz w:val="20"/>
                <w:lang w:val="el-GR"/>
              </w:rPr>
            </w:pPr>
            <w:r w:rsidRPr="00C873EC">
              <w:rPr>
                <w:rFonts w:ascii="Arial" w:hAnsi="Arial" w:cs="Arial"/>
                <w:b/>
                <w:color w:val="FFFFFF" w:themeColor="background1"/>
                <w:sz w:val="20"/>
              </w:rPr>
              <w:t>% εισροών / πληθ</w:t>
            </w:r>
            <w:r w:rsidRPr="00C873EC">
              <w:rPr>
                <w:rFonts w:ascii="Arial" w:hAnsi="Arial" w:cs="Arial"/>
                <w:b/>
                <w:color w:val="FFFFFF" w:themeColor="background1"/>
                <w:sz w:val="20"/>
                <w:lang w:val="el-GR"/>
              </w:rPr>
              <w:t>.</w:t>
            </w:r>
          </w:p>
        </w:tc>
        <w:tc>
          <w:tcPr>
            <w:tcW w:w="1701" w:type="dxa"/>
            <w:shd w:val="clear" w:color="auto" w:fill="4BACC6" w:themeFill="accent5"/>
            <w:hideMark/>
          </w:tcPr>
          <w:p w14:paraId="4109EC5E" w14:textId="77777777" w:rsidR="007028C9" w:rsidRPr="00C873EC" w:rsidRDefault="007028C9" w:rsidP="00C873EC">
            <w:pPr>
              <w:spacing w:line="240" w:lineRule="auto"/>
              <w:rPr>
                <w:rFonts w:ascii="Arial" w:hAnsi="Arial" w:cs="Arial"/>
                <w:b/>
                <w:color w:val="FFFFFF" w:themeColor="background1"/>
                <w:sz w:val="20"/>
                <w:lang w:val="el-GR"/>
              </w:rPr>
            </w:pPr>
            <w:r w:rsidRPr="00C873EC">
              <w:rPr>
                <w:rFonts w:ascii="Arial" w:hAnsi="Arial" w:cs="Arial"/>
                <w:b/>
                <w:color w:val="FFFFFF" w:themeColor="background1"/>
                <w:sz w:val="20"/>
              </w:rPr>
              <w:t>% καθαρών εκροών / πληθ</w:t>
            </w:r>
            <w:r w:rsidRPr="00C873EC">
              <w:rPr>
                <w:rFonts w:ascii="Arial" w:hAnsi="Arial" w:cs="Arial"/>
                <w:b/>
                <w:color w:val="FFFFFF" w:themeColor="background1"/>
                <w:sz w:val="20"/>
                <w:lang w:val="el-GR"/>
              </w:rPr>
              <w:t>.</w:t>
            </w:r>
          </w:p>
        </w:tc>
      </w:tr>
      <w:tr w:rsidR="00C873EC" w:rsidRPr="00FC5BCF" w14:paraId="1816E9BE" w14:textId="77777777" w:rsidTr="00C873EC">
        <w:trPr>
          <w:trHeight w:val="300"/>
        </w:trPr>
        <w:tc>
          <w:tcPr>
            <w:tcW w:w="1413" w:type="dxa"/>
            <w:noWrap/>
            <w:hideMark/>
          </w:tcPr>
          <w:p w14:paraId="691A75FF" w14:textId="77777777" w:rsidR="007028C9" w:rsidRPr="00C873EC" w:rsidRDefault="007028C9" w:rsidP="00C873EC">
            <w:pPr>
              <w:spacing w:line="240" w:lineRule="auto"/>
              <w:rPr>
                <w:rFonts w:ascii="Arial" w:hAnsi="Arial" w:cs="Arial"/>
                <w:b/>
                <w:color w:val="000000"/>
                <w:sz w:val="20"/>
              </w:rPr>
            </w:pPr>
            <w:r w:rsidRPr="00C873EC">
              <w:rPr>
                <w:rFonts w:ascii="Arial" w:hAnsi="Arial" w:cs="Arial"/>
                <w:b/>
                <w:color w:val="000000"/>
                <w:sz w:val="20"/>
              </w:rPr>
              <w:t>0-14</w:t>
            </w:r>
          </w:p>
        </w:tc>
        <w:tc>
          <w:tcPr>
            <w:tcW w:w="1417" w:type="dxa"/>
            <w:noWrap/>
            <w:hideMark/>
          </w:tcPr>
          <w:p w14:paraId="372DAEB3"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1.440.161   </w:t>
            </w:r>
          </w:p>
        </w:tc>
        <w:tc>
          <w:tcPr>
            <w:tcW w:w="993" w:type="dxa"/>
            <w:noWrap/>
            <w:hideMark/>
          </w:tcPr>
          <w:p w14:paraId="6E93D48D"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49.097   </w:t>
            </w:r>
          </w:p>
        </w:tc>
        <w:tc>
          <w:tcPr>
            <w:tcW w:w="992" w:type="dxa"/>
            <w:noWrap/>
            <w:hideMark/>
          </w:tcPr>
          <w:p w14:paraId="384E2906"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40.108   </w:t>
            </w:r>
          </w:p>
        </w:tc>
        <w:tc>
          <w:tcPr>
            <w:tcW w:w="1134" w:type="dxa"/>
            <w:noWrap/>
            <w:hideMark/>
          </w:tcPr>
          <w:p w14:paraId="29889223"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8.989   </w:t>
            </w:r>
          </w:p>
        </w:tc>
        <w:tc>
          <w:tcPr>
            <w:tcW w:w="1276" w:type="dxa"/>
            <w:noWrap/>
            <w:hideMark/>
          </w:tcPr>
          <w:p w14:paraId="775B2313"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3,4%</w:t>
            </w:r>
          </w:p>
        </w:tc>
        <w:tc>
          <w:tcPr>
            <w:tcW w:w="1275" w:type="dxa"/>
            <w:noWrap/>
            <w:hideMark/>
          </w:tcPr>
          <w:p w14:paraId="7E5D9259"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2,8%</w:t>
            </w:r>
          </w:p>
        </w:tc>
        <w:tc>
          <w:tcPr>
            <w:tcW w:w="1701" w:type="dxa"/>
            <w:noWrap/>
            <w:hideMark/>
          </w:tcPr>
          <w:p w14:paraId="66C469AC"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0,6%</w:t>
            </w:r>
          </w:p>
        </w:tc>
      </w:tr>
      <w:tr w:rsidR="00C873EC" w:rsidRPr="00FC5BCF" w14:paraId="7D7D2540" w14:textId="77777777" w:rsidTr="00C873EC">
        <w:trPr>
          <w:trHeight w:val="300"/>
        </w:trPr>
        <w:tc>
          <w:tcPr>
            <w:tcW w:w="1413" w:type="dxa"/>
            <w:noWrap/>
            <w:hideMark/>
          </w:tcPr>
          <w:p w14:paraId="4211D3F9" w14:textId="77777777" w:rsidR="007028C9" w:rsidRPr="00C873EC" w:rsidRDefault="007028C9" w:rsidP="00C873EC">
            <w:pPr>
              <w:spacing w:line="240" w:lineRule="auto"/>
              <w:rPr>
                <w:rFonts w:ascii="Arial" w:hAnsi="Arial" w:cs="Arial"/>
                <w:b/>
                <w:color w:val="000000"/>
                <w:sz w:val="20"/>
              </w:rPr>
            </w:pPr>
            <w:r w:rsidRPr="00C873EC">
              <w:rPr>
                <w:rFonts w:ascii="Arial" w:hAnsi="Arial" w:cs="Arial"/>
                <w:b/>
                <w:color w:val="000000"/>
                <w:sz w:val="20"/>
              </w:rPr>
              <w:t>15-24</w:t>
            </w:r>
          </w:p>
        </w:tc>
        <w:tc>
          <w:tcPr>
            <w:tcW w:w="1417" w:type="dxa"/>
            <w:noWrap/>
            <w:hideMark/>
          </w:tcPr>
          <w:p w14:paraId="40FDC8E8"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1.048.475   </w:t>
            </w:r>
          </w:p>
        </w:tc>
        <w:tc>
          <w:tcPr>
            <w:tcW w:w="993" w:type="dxa"/>
            <w:noWrap/>
            <w:hideMark/>
          </w:tcPr>
          <w:p w14:paraId="631130C4"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83.589   </w:t>
            </w:r>
          </w:p>
        </w:tc>
        <w:tc>
          <w:tcPr>
            <w:tcW w:w="992" w:type="dxa"/>
            <w:noWrap/>
            <w:hideMark/>
          </w:tcPr>
          <w:p w14:paraId="2588A9CB"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66.387   </w:t>
            </w:r>
          </w:p>
        </w:tc>
        <w:tc>
          <w:tcPr>
            <w:tcW w:w="1134" w:type="dxa"/>
            <w:noWrap/>
            <w:hideMark/>
          </w:tcPr>
          <w:p w14:paraId="06E69B61"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17.202   </w:t>
            </w:r>
          </w:p>
        </w:tc>
        <w:tc>
          <w:tcPr>
            <w:tcW w:w="1276" w:type="dxa"/>
            <w:noWrap/>
            <w:hideMark/>
          </w:tcPr>
          <w:p w14:paraId="57E3886B"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8,0%</w:t>
            </w:r>
          </w:p>
        </w:tc>
        <w:tc>
          <w:tcPr>
            <w:tcW w:w="1275" w:type="dxa"/>
            <w:noWrap/>
            <w:hideMark/>
          </w:tcPr>
          <w:p w14:paraId="4EF542D8"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6,3%</w:t>
            </w:r>
          </w:p>
        </w:tc>
        <w:tc>
          <w:tcPr>
            <w:tcW w:w="1701" w:type="dxa"/>
            <w:noWrap/>
            <w:hideMark/>
          </w:tcPr>
          <w:p w14:paraId="3212275F"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1,6%</w:t>
            </w:r>
          </w:p>
        </w:tc>
      </w:tr>
      <w:tr w:rsidR="00C873EC" w:rsidRPr="00FC5BCF" w14:paraId="7389D443" w14:textId="77777777" w:rsidTr="00C873EC">
        <w:trPr>
          <w:trHeight w:val="300"/>
        </w:trPr>
        <w:tc>
          <w:tcPr>
            <w:tcW w:w="1413" w:type="dxa"/>
            <w:noWrap/>
            <w:hideMark/>
          </w:tcPr>
          <w:p w14:paraId="450AFBDD" w14:textId="77777777" w:rsidR="007028C9" w:rsidRPr="00C873EC" w:rsidRDefault="007028C9" w:rsidP="00C873EC">
            <w:pPr>
              <w:spacing w:line="240" w:lineRule="auto"/>
              <w:rPr>
                <w:rFonts w:ascii="Arial" w:hAnsi="Arial" w:cs="Arial"/>
                <w:b/>
                <w:color w:val="000000"/>
                <w:sz w:val="20"/>
              </w:rPr>
            </w:pPr>
            <w:r w:rsidRPr="00C873EC">
              <w:rPr>
                <w:rFonts w:ascii="Arial" w:hAnsi="Arial" w:cs="Arial"/>
                <w:b/>
                <w:color w:val="000000"/>
                <w:sz w:val="20"/>
              </w:rPr>
              <w:t>25-34</w:t>
            </w:r>
          </w:p>
        </w:tc>
        <w:tc>
          <w:tcPr>
            <w:tcW w:w="1417" w:type="dxa"/>
            <w:noWrap/>
            <w:hideMark/>
          </w:tcPr>
          <w:p w14:paraId="516D319D"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1.293.439   </w:t>
            </w:r>
          </w:p>
        </w:tc>
        <w:tc>
          <w:tcPr>
            <w:tcW w:w="993" w:type="dxa"/>
            <w:noWrap/>
            <w:hideMark/>
          </w:tcPr>
          <w:p w14:paraId="65153630"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158.334   </w:t>
            </w:r>
          </w:p>
        </w:tc>
        <w:tc>
          <w:tcPr>
            <w:tcW w:w="992" w:type="dxa"/>
            <w:noWrap/>
            <w:hideMark/>
          </w:tcPr>
          <w:p w14:paraId="79CCCDB0"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74.046   </w:t>
            </w:r>
          </w:p>
        </w:tc>
        <w:tc>
          <w:tcPr>
            <w:tcW w:w="1134" w:type="dxa"/>
            <w:noWrap/>
            <w:hideMark/>
          </w:tcPr>
          <w:p w14:paraId="40FBDB9D"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84.288   </w:t>
            </w:r>
          </w:p>
        </w:tc>
        <w:tc>
          <w:tcPr>
            <w:tcW w:w="1276" w:type="dxa"/>
            <w:noWrap/>
            <w:hideMark/>
          </w:tcPr>
          <w:p w14:paraId="1924E77C"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12,2%</w:t>
            </w:r>
          </w:p>
        </w:tc>
        <w:tc>
          <w:tcPr>
            <w:tcW w:w="1275" w:type="dxa"/>
            <w:noWrap/>
            <w:hideMark/>
          </w:tcPr>
          <w:p w14:paraId="37D14488"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5,7%</w:t>
            </w:r>
          </w:p>
        </w:tc>
        <w:tc>
          <w:tcPr>
            <w:tcW w:w="1701" w:type="dxa"/>
            <w:noWrap/>
            <w:hideMark/>
          </w:tcPr>
          <w:p w14:paraId="723EEFFE"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6,5%</w:t>
            </w:r>
          </w:p>
        </w:tc>
      </w:tr>
      <w:tr w:rsidR="00C873EC" w:rsidRPr="00FC5BCF" w14:paraId="51E7A5F1" w14:textId="77777777" w:rsidTr="00C873EC">
        <w:trPr>
          <w:trHeight w:val="300"/>
        </w:trPr>
        <w:tc>
          <w:tcPr>
            <w:tcW w:w="1413" w:type="dxa"/>
            <w:noWrap/>
            <w:hideMark/>
          </w:tcPr>
          <w:p w14:paraId="09A10B40" w14:textId="77777777" w:rsidR="007028C9" w:rsidRPr="00C873EC" w:rsidRDefault="007028C9" w:rsidP="00C873EC">
            <w:pPr>
              <w:spacing w:line="240" w:lineRule="auto"/>
              <w:rPr>
                <w:rFonts w:ascii="Arial" w:hAnsi="Arial" w:cs="Arial"/>
                <w:b/>
                <w:color w:val="000000"/>
                <w:sz w:val="20"/>
              </w:rPr>
            </w:pPr>
            <w:r w:rsidRPr="00C873EC">
              <w:rPr>
                <w:rFonts w:ascii="Arial" w:hAnsi="Arial" w:cs="Arial"/>
                <w:b/>
                <w:color w:val="000000"/>
                <w:sz w:val="20"/>
              </w:rPr>
              <w:t>35-44</w:t>
            </w:r>
          </w:p>
        </w:tc>
        <w:tc>
          <w:tcPr>
            <w:tcW w:w="1417" w:type="dxa"/>
            <w:noWrap/>
            <w:hideMark/>
          </w:tcPr>
          <w:p w14:paraId="023941F0"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1.466.050   </w:t>
            </w:r>
          </w:p>
        </w:tc>
        <w:tc>
          <w:tcPr>
            <w:tcW w:w="993" w:type="dxa"/>
            <w:noWrap/>
            <w:hideMark/>
          </w:tcPr>
          <w:p w14:paraId="69A343B1"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82.425   </w:t>
            </w:r>
          </w:p>
        </w:tc>
        <w:tc>
          <w:tcPr>
            <w:tcW w:w="992" w:type="dxa"/>
            <w:noWrap/>
            <w:hideMark/>
          </w:tcPr>
          <w:p w14:paraId="3768BD4A"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37.492   </w:t>
            </w:r>
          </w:p>
        </w:tc>
        <w:tc>
          <w:tcPr>
            <w:tcW w:w="1134" w:type="dxa"/>
            <w:noWrap/>
            <w:hideMark/>
          </w:tcPr>
          <w:p w14:paraId="48327E26"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44.934   </w:t>
            </w:r>
          </w:p>
        </w:tc>
        <w:tc>
          <w:tcPr>
            <w:tcW w:w="1276" w:type="dxa"/>
            <w:noWrap/>
            <w:hideMark/>
          </w:tcPr>
          <w:p w14:paraId="541E4F78"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5,6%</w:t>
            </w:r>
          </w:p>
        </w:tc>
        <w:tc>
          <w:tcPr>
            <w:tcW w:w="1275" w:type="dxa"/>
            <w:noWrap/>
            <w:hideMark/>
          </w:tcPr>
          <w:p w14:paraId="29DB9C5E"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2,6%</w:t>
            </w:r>
          </w:p>
        </w:tc>
        <w:tc>
          <w:tcPr>
            <w:tcW w:w="1701" w:type="dxa"/>
            <w:noWrap/>
            <w:hideMark/>
          </w:tcPr>
          <w:p w14:paraId="690A7998"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3,1%</w:t>
            </w:r>
          </w:p>
        </w:tc>
      </w:tr>
      <w:tr w:rsidR="00C873EC" w:rsidRPr="00FC5BCF" w14:paraId="3AD6AE28" w14:textId="77777777" w:rsidTr="00C873EC">
        <w:trPr>
          <w:trHeight w:val="300"/>
        </w:trPr>
        <w:tc>
          <w:tcPr>
            <w:tcW w:w="1413" w:type="dxa"/>
            <w:noWrap/>
            <w:hideMark/>
          </w:tcPr>
          <w:p w14:paraId="3ED5F3B4" w14:textId="77777777" w:rsidR="007028C9" w:rsidRPr="00C873EC" w:rsidRDefault="007028C9" w:rsidP="00C873EC">
            <w:pPr>
              <w:spacing w:line="240" w:lineRule="auto"/>
              <w:rPr>
                <w:rFonts w:ascii="Arial" w:hAnsi="Arial" w:cs="Arial"/>
                <w:b/>
                <w:color w:val="000000"/>
                <w:sz w:val="20"/>
              </w:rPr>
            </w:pPr>
            <w:r w:rsidRPr="00C873EC">
              <w:rPr>
                <w:rFonts w:ascii="Arial" w:hAnsi="Arial" w:cs="Arial"/>
                <w:b/>
                <w:color w:val="000000"/>
                <w:sz w:val="20"/>
              </w:rPr>
              <w:t>45-64</w:t>
            </w:r>
          </w:p>
        </w:tc>
        <w:tc>
          <w:tcPr>
            <w:tcW w:w="1417" w:type="dxa"/>
            <w:noWrap/>
            <w:hideMark/>
          </w:tcPr>
          <w:p w14:paraId="30F32279"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2.675.400   </w:t>
            </w:r>
          </w:p>
        </w:tc>
        <w:tc>
          <w:tcPr>
            <w:tcW w:w="993" w:type="dxa"/>
            <w:noWrap/>
            <w:hideMark/>
          </w:tcPr>
          <w:p w14:paraId="7A7E4CE0"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79.636   </w:t>
            </w:r>
          </w:p>
        </w:tc>
        <w:tc>
          <w:tcPr>
            <w:tcW w:w="992" w:type="dxa"/>
            <w:noWrap/>
            <w:hideMark/>
          </w:tcPr>
          <w:p w14:paraId="5A58342B"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40.051   </w:t>
            </w:r>
          </w:p>
        </w:tc>
        <w:tc>
          <w:tcPr>
            <w:tcW w:w="1134" w:type="dxa"/>
            <w:noWrap/>
            <w:hideMark/>
          </w:tcPr>
          <w:p w14:paraId="04D64D23"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39.586   </w:t>
            </w:r>
          </w:p>
        </w:tc>
        <w:tc>
          <w:tcPr>
            <w:tcW w:w="1276" w:type="dxa"/>
            <w:noWrap/>
            <w:hideMark/>
          </w:tcPr>
          <w:p w14:paraId="2C59E054"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3,0%</w:t>
            </w:r>
          </w:p>
        </w:tc>
        <w:tc>
          <w:tcPr>
            <w:tcW w:w="1275" w:type="dxa"/>
            <w:noWrap/>
            <w:hideMark/>
          </w:tcPr>
          <w:p w14:paraId="0EFFBB3A"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1,5%</w:t>
            </w:r>
          </w:p>
        </w:tc>
        <w:tc>
          <w:tcPr>
            <w:tcW w:w="1701" w:type="dxa"/>
            <w:noWrap/>
            <w:hideMark/>
          </w:tcPr>
          <w:p w14:paraId="03BE6934"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1,5%</w:t>
            </w:r>
          </w:p>
        </w:tc>
      </w:tr>
      <w:tr w:rsidR="00C873EC" w:rsidRPr="00FC5BCF" w14:paraId="7F18EE08" w14:textId="77777777" w:rsidTr="00C873EC">
        <w:trPr>
          <w:trHeight w:val="300"/>
        </w:trPr>
        <w:tc>
          <w:tcPr>
            <w:tcW w:w="1413" w:type="dxa"/>
            <w:noWrap/>
            <w:hideMark/>
          </w:tcPr>
          <w:p w14:paraId="58E40C32" w14:textId="77777777" w:rsidR="007028C9" w:rsidRPr="00C873EC" w:rsidRDefault="007028C9" w:rsidP="00C873EC">
            <w:pPr>
              <w:spacing w:line="240" w:lineRule="auto"/>
              <w:rPr>
                <w:rFonts w:ascii="Arial" w:hAnsi="Arial" w:cs="Arial"/>
                <w:b/>
                <w:color w:val="000000"/>
                <w:sz w:val="20"/>
              </w:rPr>
            </w:pPr>
            <w:r w:rsidRPr="00C873EC">
              <w:rPr>
                <w:rFonts w:ascii="Arial" w:hAnsi="Arial" w:cs="Arial"/>
                <w:b/>
                <w:color w:val="000000"/>
                <w:sz w:val="20"/>
              </w:rPr>
              <w:t>&gt;65</w:t>
            </w:r>
          </w:p>
        </w:tc>
        <w:tc>
          <w:tcPr>
            <w:tcW w:w="1417" w:type="dxa"/>
            <w:noWrap/>
            <w:hideMark/>
          </w:tcPr>
          <w:p w14:paraId="3FB4C7EF"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2.173.981   </w:t>
            </w:r>
          </w:p>
        </w:tc>
        <w:tc>
          <w:tcPr>
            <w:tcW w:w="993" w:type="dxa"/>
            <w:noWrap/>
            <w:hideMark/>
          </w:tcPr>
          <w:p w14:paraId="1566F9A3"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14.684   </w:t>
            </w:r>
          </w:p>
        </w:tc>
        <w:tc>
          <w:tcPr>
            <w:tcW w:w="992" w:type="dxa"/>
            <w:noWrap/>
            <w:hideMark/>
          </w:tcPr>
          <w:p w14:paraId="2A83A594"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17.188   </w:t>
            </w:r>
          </w:p>
        </w:tc>
        <w:tc>
          <w:tcPr>
            <w:tcW w:w="1134" w:type="dxa"/>
            <w:noWrap/>
            <w:hideMark/>
          </w:tcPr>
          <w:p w14:paraId="1773DD8F" w14:textId="219D9DF6" w:rsidR="007028C9" w:rsidRPr="00C873EC" w:rsidRDefault="00C873EC" w:rsidP="00C873EC">
            <w:pPr>
              <w:spacing w:line="240" w:lineRule="auto"/>
              <w:jc w:val="right"/>
              <w:rPr>
                <w:rFonts w:ascii="Arial" w:hAnsi="Arial" w:cs="Arial"/>
                <w:color w:val="000000"/>
                <w:sz w:val="20"/>
              </w:rPr>
            </w:pPr>
            <w:r w:rsidRPr="00C873EC">
              <w:rPr>
                <w:rFonts w:ascii="Arial" w:hAnsi="Arial" w:cs="Arial"/>
                <w:color w:val="000000"/>
                <w:sz w:val="20"/>
              </w:rPr>
              <w:t xml:space="preserve">- </w:t>
            </w:r>
            <w:r w:rsidR="007028C9" w:rsidRPr="00C873EC">
              <w:rPr>
                <w:rFonts w:ascii="Arial" w:hAnsi="Arial" w:cs="Arial"/>
                <w:color w:val="000000"/>
                <w:sz w:val="20"/>
              </w:rPr>
              <w:t xml:space="preserve">2.504   </w:t>
            </w:r>
          </w:p>
        </w:tc>
        <w:tc>
          <w:tcPr>
            <w:tcW w:w="1276" w:type="dxa"/>
            <w:noWrap/>
            <w:hideMark/>
          </w:tcPr>
          <w:p w14:paraId="530772AB"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0,7%</w:t>
            </w:r>
          </w:p>
        </w:tc>
        <w:tc>
          <w:tcPr>
            <w:tcW w:w="1275" w:type="dxa"/>
            <w:noWrap/>
            <w:hideMark/>
          </w:tcPr>
          <w:p w14:paraId="5FC6DB0B"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0,8%</w:t>
            </w:r>
          </w:p>
        </w:tc>
        <w:tc>
          <w:tcPr>
            <w:tcW w:w="1701" w:type="dxa"/>
            <w:noWrap/>
            <w:hideMark/>
          </w:tcPr>
          <w:p w14:paraId="6ACE156D"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-0,1%</w:t>
            </w:r>
          </w:p>
        </w:tc>
      </w:tr>
      <w:tr w:rsidR="00C873EC" w:rsidRPr="00FC5BCF" w14:paraId="7CD153D2" w14:textId="77777777" w:rsidTr="00C873EC">
        <w:trPr>
          <w:trHeight w:val="300"/>
        </w:trPr>
        <w:tc>
          <w:tcPr>
            <w:tcW w:w="1413" w:type="dxa"/>
            <w:shd w:val="clear" w:color="auto" w:fill="FFFFFF" w:themeFill="background1"/>
            <w:noWrap/>
            <w:hideMark/>
          </w:tcPr>
          <w:p w14:paraId="7A70976C" w14:textId="77777777" w:rsidR="007028C9" w:rsidRPr="00C873EC" w:rsidRDefault="007028C9" w:rsidP="00C873EC">
            <w:pPr>
              <w:spacing w:line="240" w:lineRule="auto"/>
              <w:rPr>
                <w:rFonts w:ascii="Arial" w:hAnsi="Arial" w:cs="Arial"/>
                <w:b/>
                <w:color w:val="000000"/>
                <w:sz w:val="20"/>
              </w:rPr>
            </w:pPr>
            <w:r w:rsidRPr="00C873EC">
              <w:rPr>
                <w:rFonts w:ascii="Arial" w:hAnsi="Arial" w:cs="Arial"/>
                <w:b/>
                <w:color w:val="000000"/>
                <w:sz w:val="20"/>
              </w:rPr>
              <w:t xml:space="preserve">Σύνολο </w:t>
            </w:r>
          </w:p>
        </w:tc>
        <w:tc>
          <w:tcPr>
            <w:tcW w:w="1417" w:type="dxa"/>
            <w:shd w:val="clear" w:color="auto" w:fill="FFFFFF" w:themeFill="background1"/>
            <w:noWrap/>
            <w:hideMark/>
          </w:tcPr>
          <w:p w14:paraId="4C6E0770" w14:textId="77777777" w:rsidR="007028C9" w:rsidRPr="00C873EC" w:rsidRDefault="007028C9" w:rsidP="00C873EC">
            <w:pPr>
              <w:spacing w:line="240" w:lineRule="auto"/>
              <w:jc w:val="right"/>
              <w:rPr>
                <w:rFonts w:ascii="Arial" w:hAnsi="Arial" w:cs="Arial"/>
                <w:b/>
                <w:color w:val="000000"/>
                <w:sz w:val="20"/>
              </w:rPr>
            </w:pPr>
            <w:r w:rsidRPr="00C873EC">
              <w:rPr>
                <w:rFonts w:ascii="Arial" w:hAnsi="Arial" w:cs="Arial"/>
                <w:b/>
                <w:color w:val="000000"/>
                <w:sz w:val="20"/>
              </w:rPr>
              <w:t xml:space="preserve">10.097.506   </w:t>
            </w:r>
          </w:p>
        </w:tc>
        <w:tc>
          <w:tcPr>
            <w:tcW w:w="993" w:type="dxa"/>
            <w:shd w:val="clear" w:color="auto" w:fill="FFFFFF" w:themeFill="background1"/>
            <w:noWrap/>
            <w:hideMark/>
          </w:tcPr>
          <w:p w14:paraId="3420419C" w14:textId="77777777" w:rsidR="007028C9" w:rsidRPr="00C873EC" w:rsidRDefault="007028C9" w:rsidP="00C873EC">
            <w:pPr>
              <w:spacing w:line="240" w:lineRule="auto"/>
              <w:jc w:val="right"/>
              <w:rPr>
                <w:rFonts w:ascii="Arial" w:hAnsi="Arial" w:cs="Arial"/>
                <w:b/>
                <w:color w:val="000000"/>
                <w:sz w:val="20"/>
              </w:rPr>
            </w:pPr>
            <w:r w:rsidRPr="00C873EC">
              <w:rPr>
                <w:rFonts w:ascii="Arial" w:hAnsi="Arial" w:cs="Arial"/>
                <w:b/>
                <w:color w:val="000000"/>
                <w:sz w:val="20"/>
              </w:rPr>
              <w:t xml:space="preserve">467.765   </w:t>
            </w:r>
          </w:p>
        </w:tc>
        <w:tc>
          <w:tcPr>
            <w:tcW w:w="992" w:type="dxa"/>
            <w:shd w:val="clear" w:color="auto" w:fill="FFFFFF" w:themeFill="background1"/>
            <w:noWrap/>
            <w:hideMark/>
          </w:tcPr>
          <w:p w14:paraId="5481C30E" w14:textId="77777777" w:rsidR="007028C9" w:rsidRPr="00C873EC" w:rsidRDefault="007028C9" w:rsidP="00C873EC">
            <w:pPr>
              <w:spacing w:line="240" w:lineRule="auto"/>
              <w:jc w:val="right"/>
              <w:rPr>
                <w:rFonts w:ascii="Arial" w:hAnsi="Arial" w:cs="Arial"/>
                <w:b/>
                <w:color w:val="000000"/>
                <w:sz w:val="20"/>
              </w:rPr>
            </w:pPr>
            <w:r w:rsidRPr="00C873EC">
              <w:rPr>
                <w:rFonts w:ascii="Arial" w:hAnsi="Arial" w:cs="Arial"/>
                <w:b/>
                <w:color w:val="000000"/>
                <w:sz w:val="20"/>
              </w:rPr>
              <w:t xml:space="preserve">275.272   </w:t>
            </w:r>
          </w:p>
        </w:tc>
        <w:tc>
          <w:tcPr>
            <w:tcW w:w="1134" w:type="dxa"/>
            <w:shd w:val="clear" w:color="auto" w:fill="FFFFFF" w:themeFill="background1"/>
            <w:noWrap/>
            <w:hideMark/>
          </w:tcPr>
          <w:p w14:paraId="1124D192" w14:textId="77777777" w:rsidR="007028C9" w:rsidRPr="00C873EC" w:rsidRDefault="007028C9" w:rsidP="00C873EC">
            <w:pPr>
              <w:spacing w:line="240" w:lineRule="auto"/>
              <w:jc w:val="right"/>
              <w:rPr>
                <w:rFonts w:ascii="Arial" w:hAnsi="Arial" w:cs="Arial"/>
                <w:b/>
                <w:color w:val="000000"/>
                <w:sz w:val="20"/>
              </w:rPr>
            </w:pPr>
            <w:r w:rsidRPr="00C873EC">
              <w:rPr>
                <w:rFonts w:ascii="Arial" w:hAnsi="Arial" w:cs="Arial"/>
                <w:b/>
                <w:color w:val="000000"/>
                <w:sz w:val="20"/>
              </w:rPr>
              <w:t xml:space="preserve">192.493   </w:t>
            </w:r>
          </w:p>
        </w:tc>
        <w:tc>
          <w:tcPr>
            <w:tcW w:w="1276" w:type="dxa"/>
            <w:shd w:val="clear" w:color="auto" w:fill="FFFFFF" w:themeFill="background1"/>
            <w:noWrap/>
            <w:hideMark/>
          </w:tcPr>
          <w:p w14:paraId="4C888D94" w14:textId="77777777" w:rsidR="007028C9" w:rsidRPr="00C873EC" w:rsidRDefault="007028C9" w:rsidP="00C873EC">
            <w:pPr>
              <w:spacing w:line="240" w:lineRule="auto"/>
              <w:jc w:val="center"/>
              <w:rPr>
                <w:rFonts w:ascii="Arial" w:hAnsi="Arial" w:cs="Arial"/>
                <w:b/>
                <w:color w:val="000000"/>
                <w:sz w:val="20"/>
              </w:rPr>
            </w:pPr>
            <w:r w:rsidRPr="00C873EC">
              <w:rPr>
                <w:rFonts w:ascii="Arial" w:hAnsi="Arial" w:cs="Arial"/>
                <w:b/>
                <w:color w:val="000000"/>
                <w:sz w:val="20"/>
              </w:rPr>
              <w:t>4,6%</w:t>
            </w:r>
          </w:p>
        </w:tc>
        <w:tc>
          <w:tcPr>
            <w:tcW w:w="1275" w:type="dxa"/>
            <w:shd w:val="clear" w:color="auto" w:fill="FFFFFF" w:themeFill="background1"/>
            <w:noWrap/>
            <w:hideMark/>
          </w:tcPr>
          <w:p w14:paraId="2DAC41CE" w14:textId="77777777" w:rsidR="007028C9" w:rsidRPr="00C873EC" w:rsidRDefault="007028C9" w:rsidP="00C873EC">
            <w:pPr>
              <w:spacing w:line="240" w:lineRule="auto"/>
              <w:jc w:val="center"/>
              <w:rPr>
                <w:rFonts w:ascii="Arial" w:hAnsi="Arial" w:cs="Arial"/>
                <w:b/>
                <w:color w:val="000000"/>
                <w:sz w:val="20"/>
              </w:rPr>
            </w:pPr>
            <w:r w:rsidRPr="00C873EC">
              <w:rPr>
                <w:rFonts w:ascii="Arial" w:hAnsi="Arial" w:cs="Arial"/>
                <w:b/>
                <w:color w:val="000000"/>
                <w:sz w:val="20"/>
              </w:rPr>
              <w:t>2,7%</w:t>
            </w:r>
          </w:p>
        </w:tc>
        <w:tc>
          <w:tcPr>
            <w:tcW w:w="1701" w:type="dxa"/>
            <w:shd w:val="clear" w:color="auto" w:fill="FFFFFF" w:themeFill="background1"/>
            <w:noWrap/>
            <w:hideMark/>
          </w:tcPr>
          <w:p w14:paraId="446549E9" w14:textId="77777777" w:rsidR="007028C9" w:rsidRPr="00C873EC" w:rsidRDefault="007028C9" w:rsidP="00C873EC">
            <w:pPr>
              <w:spacing w:line="240" w:lineRule="auto"/>
              <w:jc w:val="center"/>
              <w:rPr>
                <w:rFonts w:ascii="Arial" w:hAnsi="Arial" w:cs="Arial"/>
                <w:b/>
                <w:color w:val="000000"/>
                <w:sz w:val="20"/>
              </w:rPr>
            </w:pPr>
            <w:r w:rsidRPr="00C873EC">
              <w:rPr>
                <w:rFonts w:ascii="Arial" w:hAnsi="Arial" w:cs="Arial"/>
                <w:b/>
                <w:color w:val="000000"/>
                <w:sz w:val="20"/>
              </w:rPr>
              <w:t>1,9%</w:t>
            </w:r>
          </w:p>
        </w:tc>
      </w:tr>
    </w:tbl>
    <w:p w14:paraId="6BCE4C23" w14:textId="444210BE" w:rsidR="00B630DF" w:rsidRDefault="00B630DF" w:rsidP="007D60DD">
      <w:pPr>
        <w:pStyle w:val="Heading4"/>
      </w:pPr>
      <w:r>
        <w:t xml:space="preserve">Πηγή: ΕΛΣΤΑΤ, </w:t>
      </w:r>
      <w:r w:rsidR="00A138A3">
        <w:t>Ε</w:t>
      </w:r>
      <w:r>
        <w:rPr>
          <w:lang w:val="en-US"/>
        </w:rPr>
        <w:t>urostat</w:t>
      </w:r>
      <w:r w:rsidRPr="00B630DF">
        <w:t xml:space="preserve"> – </w:t>
      </w:r>
      <w:r w:rsidR="00A138A3">
        <w:t>(Προσαρμογή βάσει παραδοχών</w:t>
      </w:r>
      <w:r>
        <w:t>)</w:t>
      </w:r>
    </w:p>
    <w:p w14:paraId="0EDEC507" w14:textId="0BDC5412" w:rsidR="00AB110E" w:rsidRPr="00AB110E" w:rsidRDefault="00F8748E" w:rsidP="003D42DD">
      <w:pPr>
        <w:pStyle w:val="MAINTEXT2"/>
        <w:rPr>
          <w:b/>
        </w:rPr>
      </w:pPr>
      <w:r w:rsidRPr="00167BBE">
        <w:t>Ο μεγάλος κίνδυνος που αντιμετωπίζει η χώρα μας είναι η  εμπέδωση μιας νοοτροπίας φυγής</w:t>
      </w:r>
      <w:r w:rsidR="00771D79">
        <w:t xml:space="preserve"> στο εξωτερικό</w:t>
      </w:r>
      <w:r w:rsidRPr="00167BBE">
        <w:t xml:space="preserve"> των ικανότερων </w:t>
      </w:r>
      <w:r w:rsidR="00771D79" w:rsidRPr="00A138A3">
        <w:t>στελεχών</w:t>
      </w:r>
      <w:r w:rsidR="00771D79">
        <w:t xml:space="preserve"> η οποία θα συνδυάζεται και με </w:t>
      </w:r>
      <w:r w:rsidRPr="00167BBE">
        <w:t xml:space="preserve">σταδιακή συναισθηματική απομάκρυνση από την Ελλάδα. </w:t>
      </w:r>
      <w:r w:rsidR="00167BBE">
        <w:t xml:space="preserve">Αν συμβεί </w:t>
      </w:r>
      <w:r w:rsidR="00771D79">
        <w:t xml:space="preserve">αυτό </w:t>
      </w:r>
      <w:r w:rsidR="00167BBE">
        <w:t xml:space="preserve">τότε η Ελλάδα θα εγκλωβιστεί </w:t>
      </w:r>
      <w:r w:rsidRPr="00167BBE">
        <w:t>σε ένα φαύλο κύκλο περιορισμένης παραγωγικής βάσης, χαμηλής προστιθέμενης αξίας, χαμηλών ειδικοτήτων και χαμηλών μισθών.</w:t>
      </w:r>
      <w:r w:rsidR="00303161" w:rsidRPr="00303161">
        <w:t xml:space="preserve"> </w:t>
      </w:r>
      <w:r w:rsidR="00303161" w:rsidRPr="00771D79">
        <w:rPr>
          <w:b/>
        </w:rPr>
        <w:t>Η</w:t>
      </w:r>
      <w:r w:rsidR="00303161">
        <w:t xml:space="preserve"> </w:t>
      </w:r>
      <w:r w:rsidR="00F1295C">
        <w:rPr>
          <w:b/>
        </w:rPr>
        <w:t>αποτροπή</w:t>
      </w:r>
      <w:r w:rsidR="00303161" w:rsidRPr="00084AD0">
        <w:rPr>
          <w:b/>
        </w:rPr>
        <w:t xml:space="preserve"> των μαζικών εκροών </w:t>
      </w:r>
      <w:r w:rsidR="00771D79" w:rsidRPr="00F1295C">
        <w:t xml:space="preserve">μορφωμένων και ικανών Ελλήνων </w:t>
      </w:r>
      <w:r w:rsidR="00084AD0" w:rsidRPr="00F1295C">
        <w:t xml:space="preserve">αποτελεί </w:t>
      </w:r>
      <w:r w:rsidR="00771D79" w:rsidRPr="00F1295C">
        <w:t xml:space="preserve">συνεπώς </w:t>
      </w:r>
      <w:r w:rsidR="00084AD0" w:rsidRPr="00F1295C">
        <w:t>άμεση και κορυφαία προτεραιότητα</w:t>
      </w:r>
      <w:r w:rsidR="00084AD0" w:rsidRPr="00771D79">
        <w:rPr>
          <w:b/>
        </w:rPr>
        <w:t xml:space="preserve">. </w:t>
      </w:r>
    </w:p>
    <w:p w14:paraId="55994ADF" w14:textId="69C64C34" w:rsidR="003D42DD" w:rsidRDefault="003D42DD" w:rsidP="003D42DD">
      <w:pPr>
        <w:pStyle w:val="MAINTEXT2"/>
      </w:pPr>
      <w:r w:rsidRPr="003D42DD">
        <w:t xml:space="preserve">Από την άλλη πλευρά, </w:t>
      </w:r>
      <w:r w:rsidR="00771D79">
        <w:t xml:space="preserve">όμως </w:t>
      </w:r>
      <w:r w:rsidRPr="003D42DD">
        <w:t>η αυξημένη ροή Ελλήνων προς τις Ευρωπαϊκές χώρες τα χρόνια της κρίσης, συνέβαλε στην ποσοτική και ποιοτική αναζωογόνηση της Ελληνικής διασποράς.</w:t>
      </w:r>
      <w:r w:rsidR="00771D79">
        <w:t xml:space="preserve"> Ανοίγονται έτσι δύο ευκαιρίες για την Ελληνική οικονομία: </w:t>
      </w:r>
      <w:r w:rsidRPr="003D42DD">
        <w:t xml:space="preserve">  </w:t>
      </w:r>
    </w:p>
    <w:p w14:paraId="74DA2A25" w14:textId="42E1B994" w:rsidR="003D42DD" w:rsidRPr="003D42DD" w:rsidRDefault="003D42DD" w:rsidP="009D617E">
      <w:pPr>
        <w:pStyle w:val="MAINTEXT2"/>
        <w:numPr>
          <w:ilvl w:val="0"/>
          <w:numId w:val="2"/>
        </w:numPr>
      </w:pPr>
      <w:r w:rsidRPr="003D42DD">
        <w:t xml:space="preserve">Η πρώτη ευκαιρία συνδέεται με </w:t>
      </w:r>
      <w:r w:rsidRPr="00084AD0">
        <w:rPr>
          <w:b/>
        </w:rPr>
        <w:t>προοπτική μόνιμης επιστροφής</w:t>
      </w:r>
      <w:r w:rsidRPr="003D42DD">
        <w:t xml:space="preserve"> του ανθρώπινου δυναμικού που έχει εργασθεί στο εξωτερικό. Μέσω αυτής της διαδικασίας μπορούν να εισαχθούν γνώσεις και δεξιότητες που λεί</w:t>
      </w:r>
      <w:r w:rsidR="00084AD0">
        <w:t>πουν από την ελληνική οικονομία</w:t>
      </w:r>
      <w:r w:rsidRPr="003D42DD">
        <w:t>.</w:t>
      </w:r>
    </w:p>
    <w:p w14:paraId="42A811A6" w14:textId="111AD1A2" w:rsidR="00084AD0" w:rsidRDefault="003D42DD" w:rsidP="00084AD0">
      <w:pPr>
        <w:pStyle w:val="MAINTEXT2"/>
        <w:numPr>
          <w:ilvl w:val="0"/>
          <w:numId w:val="2"/>
        </w:numPr>
      </w:pPr>
      <w:r w:rsidRPr="003D42DD">
        <w:t xml:space="preserve">Η δεύτερη ευκαιρία συνδέεται με την </w:t>
      </w:r>
      <w:r w:rsidRPr="00084AD0">
        <w:rPr>
          <w:b/>
        </w:rPr>
        <w:t>ενεργοποίηση και αξιοποίηση της διασποράς</w:t>
      </w:r>
      <w:r w:rsidRPr="003D42DD">
        <w:t xml:space="preserve"> προς όφελος της ελληνικής οικονομίας. Αυτό  μπορεί να συμβεί τόσο μέσω της ενθάρρυνσης διεθνών συνεργασιών </w:t>
      </w:r>
      <w:r w:rsidRPr="00A138A3">
        <w:lastRenderedPageBreak/>
        <w:t>μεταφορά γνώσης όσο και μέσω</w:t>
      </w:r>
      <w:r w:rsidRPr="003D42DD">
        <w:t xml:space="preserve"> της πραγματοποίησης επενδύσεων από Έλληνες της διασποράς στην ελληνική οικονομία.</w:t>
      </w:r>
    </w:p>
    <w:p w14:paraId="659179D5" w14:textId="22ADD76E" w:rsidR="00A138A3" w:rsidRPr="00A138A3" w:rsidRDefault="005E71D8" w:rsidP="00A138A3">
      <w:pPr>
        <w:pStyle w:val="MAINTEXT2"/>
      </w:pPr>
      <w:r>
        <w:t>Η επιτυχής</w:t>
      </w:r>
      <w:r w:rsidR="00F1295C">
        <w:t xml:space="preserve"> </w:t>
      </w:r>
      <w:r>
        <w:t>αντιμετώπιση αυτών των τριών επιμέρους προκλήσεων</w:t>
      </w:r>
      <w:r w:rsidR="00326E08">
        <w:t xml:space="preserve"> (αποτροπή των μαζικών εκροών, αξιοποίηση της διασποράς, δημιουργία προϋποθέσεων επιστροφής) </w:t>
      </w:r>
      <w:r>
        <w:t>θα θέσει σε λειτουργία έναν ενάρετο</w:t>
      </w:r>
      <w:r w:rsidR="00326E08">
        <w:t xml:space="preserve"> κύκλο</w:t>
      </w:r>
      <w:r>
        <w:t xml:space="preserve"> για τη χώρα </w:t>
      </w:r>
      <w:r w:rsidR="00326E08">
        <w:t>(</w:t>
      </w:r>
      <w:r w:rsidR="008A2D7D">
        <w:rPr>
          <w:b/>
          <w:color w:val="00B0F0"/>
        </w:rPr>
        <w:t>Δ16</w:t>
      </w:r>
      <w:r w:rsidR="00326E08">
        <w:t>)</w:t>
      </w:r>
      <w:r w:rsidR="00A138A3" w:rsidRPr="00A138A3">
        <w:t xml:space="preserve">. </w:t>
      </w:r>
    </w:p>
    <w:p w14:paraId="73E19F1C" w14:textId="77777777" w:rsidR="00A138A3" w:rsidRDefault="00A138A3" w:rsidP="00A138A3">
      <w:pPr>
        <w:pStyle w:val="MAINTEXT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1"/>
      </w:tblGrid>
      <w:tr w:rsidR="00A138A3" w:rsidRPr="00475D44" w14:paraId="75574884" w14:textId="77777777" w:rsidTr="00A138A3">
        <w:trPr>
          <w:trHeight w:val="361"/>
        </w:trPr>
        <w:tc>
          <w:tcPr>
            <w:tcW w:w="8591" w:type="dxa"/>
          </w:tcPr>
          <w:p w14:paraId="56617F23" w14:textId="4931AB16" w:rsidR="00A138A3" w:rsidRPr="009D2561" w:rsidRDefault="008A2D7D" w:rsidP="00326E08">
            <w:pPr>
              <w:pStyle w:val="MAINTEXT2"/>
              <w:keepNext/>
              <w:rPr>
                <w:b/>
              </w:rPr>
            </w:pPr>
            <w:r>
              <w:rPr>
                <w:b/>
                <w:color w:val="00B0F0"/>
              </w:rPr>
              <w:t>Δ16</w:t>
            </w:r>
            <w:r w:rsidR="00A138A3">
              <w:rPr>
                <w:b/>
                <w:color w:val="00B0F0"/>
              </w:rPr>
              <w:t xml:space="preserve">. </w:t>
            </w:r>
            <w:r w:rsidR="00326E08">
              <w:rPr>
                <w:b/>
              </w:rPr>
              <w:t xml:space="preserve">Ενάρετος κύκλος για </w:t>
            </w:r>
            <w:r w:rsidR="00A138A3">
              <w:rPr>
                <w:b/>
              </w:rPr>
              <w:t xml:space="preserve">την αντιμετώπιση του </w:t>
            </w:r>
            <w:r w:rsidR="00A138A3">
              <w:rPr>
                <w:b/>
                <w:lang w:val="en-US"/>
              </w:rPr>
              <w:t>brain</w:t>
            </w:r>
            <w:r w:rsidR="00A138A3" w:rsidRPr="00853060">
              <w:rPr>
                <w:b/>
              </w:rPr>
              <w:t xml:space="preserve"> </w:t>
            </w:r>
            <w:r w:rsidR="00A138A3">
              <w:rPr>
                <w:b/>
                <w:lang w:val="en-US"/>
              </w:rPr>
              <w:t>drain</w:t>
            </w:r>
            <w:r w:rsidR="00A138A3">
              <w:rPr>
                <w:b/>
              </w:rPr>
              <w:t xml:space="preserve"> </w:t>
            </w:r>
          </w:p>
        </w:tc>
      </w:tr>
      <w:tr w:rsidR="00A138A3" w:rsidRPr="00475D44" w14:paraId="1C442CE6" w14:textId="77777777" w:rsidTr="00A138A3">
        <w:trPr>
          <w:trHeight w:val="3431"/>
        </w:trPr>
        <w:tc>
          <w:tcPr>
            <w:tcW w:w="8591" w:type="dxa"/>
          </w:tcPr>
          <w:p w14:paraId="3085E8E3" w14:textId="77777777" w:rsidR="00A138A3" w:rsidRDefault="00A138A3" w:rsidP="00A138A3">
            <w:pPr>
              <w:pStyle w:val="MAINTEXT2"/>
              <w:rPr>
                <w:lang w:eastAsia="el-GR"/>
              </w:rPr>
            </w:pPr>
            <w:r>
              <w:rPr>
                <w:noProof/>
                <w:lang w:val="en-US"/>
              </w:rPr>
              <w:drawing>
                <wp:anchor distT="0" distB="0" distL="114300" distR="114300" simplePos="0" relativeHeight="252310016" behindDoc="0" locked="0" layoutInCell="1" allowOverlap="1" wp14:anchorId="7E7B44A0" wp14:editId="5A049C7E">
                  <wp:simplePos x="0" y="0"/>
                  <wp:positionH relativeFrom="column">
                    <wp:posOffset>1905</wp:posOffset>
                  </wp:positionH>
                  <wp:positionV relativeFrom="paragraph">
                    <wp:posOffset>76200</wp:posOffset>
                  </wp:positionV>
                  <wp:extent cx="5259070" cy="2635250"/>
                  <wp:effectExtent l="0" t="76200" r="0" b="12700"/>
                  <wp:wrapSquare wrapText="bothSides"/>
                  <wp:docPr id="244" name="Diagram 2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p>
        </w:tc>
      </w:tr>
    </w:tbl>
    <w:p w14:paraId="22F242A5" w14:textId="77777777" w:rsidR="00AB110E" w:rsidRDefault="00AB110E" w:rsidP="00AB110E">
      <w:pPr>
        <w:pStyle w:val="MAINTEXT2"/>
      </w:pPr>
    </w:p>
    <w:p w14:paraId="385B4C4E" w14:textId="77777777" w:rsidR="00A138A3" w:rsidRDefault="00A138A3" w:rsidP="00A138A3">
      <w:pPr>
        <w:pStyle w:val="MAINTEXT2"/>
        <w:rPr>
          <w:lang w:eastAsia="el-GR"/>
        </w:rPr>
      </w:pPr>
    </w:p>
    <w:p w14:paraId="1F84B3CB" w14:textId="77777777" w:rsidR="00A138A3" w:rsidRDefault="00A138A3" w:rsidP="00A138A3">
      <w:pPr>
        <w:pStyle w:val="MAINTEXT2"/>
        <w:rPr>
          <w:lang w:eastAsia="el-GR"/>
        </w:rPr>
      </w:pPr>
    </w:p>
    <w:p w14:paraId="218B1A7D" w14:textId="77777777" w:rsidR="00A138A3" w:rsidRDefault="00A138A3" w:rsidP="00A138A3">
      <w:pPr>
        <w:pStyle w:val="MAINTEXT2"/>
      </w:pPr>
      <w:r w:rsidRPr="004B7B0A">
        <w:rPr>
          <w:noProof/>
          <w:lang w:val="en-US"/>
        </w:rPr>
        <w:drawing>
          <wp:inline distT="0" distB="0" distL="0" distR="0" wp14:anchorId="444E42EC" wp14:editId="096A36BF">
            <wp:extent cx="1896745" cy="67945"/>
            <wp:effectExtent l="0" t="0" r="8255" b="8255"/>
            <wp:docPr id="2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7083F231" w14:textId="77777777" w:rsidR="00A138A3" w:rsidRPr="00ED7F7D" w:rsidRDefault="00A138A3" w:rsidP="00A138A3">
      <w:pPr>
        <w:pStyle w:val="Quote1"/>
        <w:spacing w:after="240"/>
        <w:rPr>
          <w:lang w:val="el-GR"/>
        </w:rPr>
      </w:pPr>
      <w:r>
        <w:rPr>
          <w:lang w:val="el-GR"/>
        </w:rPr>
        <w:t xml:space="preserve">Για να αντιμετωπιστεί το </w:t>
      </w:r>
      <w:r>
        <w:t>brain</w:t>
      </w:r>
      <w:r w:rsidRPr="00503C40">
        <w:rPr>
          <w:lang w:val="el-GR"/>
        </w:rPr>
        <w:t xml:space="preserve"> </w:t>
      </w:r>
      <w:r>
        <w:t>drain</w:t>
      </w:r>
      <w:r w:rsidRPr="00503C40">
        <w:rPr>
          <w:lang w:val="el-GR"/>
        </w:rPr>
        <w:t xml:space="preserve"> </w:t>
      </w:r>
      <w:r>
        <w:rPr>
          <w:lang w:val="el-GR"/>
        </w:rPr>
        <w:t>θα πρέπει να τεθεί σε εφαρμογή ένας ενάρετος κύκλος αποτροπής της μαζική φυγή μορφωμένων και ικανών Ελλήνων από τη χώρα (</w:t>
      </w:r>
      <w:r>
        <w:t>brain</w:t>
      </w:r>
      <w:r w:rsidRPr="00ED7F7D">
        <w:rPr>
          <w:lang w:val="el-GR"/>
        </w:rPr>
        <w:t xml:space="preserve"> </w:t>
      </w:r>
      <w:r>
        <w:t>retain</w:t>
      </w:r>
      <w:r w:rsidRPr="00ED7F7D">
        <w:rPr>
          <w:lang w:val="el-GR"/>
        </w:rPr>
        <w:t>)</w:t>
      </w:r>
      <w:r>
        <w:rPr>
          <w:lang w:val="el-GR"/>
        </w:rPr>
        <w:t xml:space="preserve">, αξιοποίησης όσων βρίσκονται στο εξωτερικό </w:t>
      </w:r>
      <w:r w:rsidRPr="00ED7F7D">
        <w:rPr>
          <w:lang w:val="el-GR"/>
        </w:rPr>
        <w:t>(</w:t>
      </w:r>
      <w:r>
        <w:t>brain</w:t>
      </w:r>
      <w:r w:rsidRPr="00ED7F7D">
        <w:rPr>
          <w:lang w:val="el-GR"/>
        </w:rPr>
        <w:t xml:space="preserve"> </w:t>
      </w:r>
      <w:r>
        <w:t>circulation</w:t>
      </w:r>
      <w:r w:rsidRPr="00ED7F7D">
        <w:rPr>
          <w:lang w:val="el-GR"/>
        </w:rPr>
        <w:t xml:space="preserve">) </w:t>
      </w:r>
      <w:r>
        <w:rPr>
          <w:lang w:val="el-GR"/>
        </w:rPr>
        <w:t>και δημιουργίας των απαραίτητων προϋποθέσεων για τον επαναπατρισμό τους (</w:t>
      </w:r>
      <w:r>
        <w:t>brain</w:t>
      </w:r>
      <w:r w:rsidRPr="00ED7F7D">
        <w:rPr>
          <w:lang w:val="el-GR"/>
        </w:rPr>
        <w:t xml:space="preserve"> </w:t>
      </w:r>
      <w:r>
        <w:t>regain</w:t>
      </w:r>
      <w:r w:rsidRPr="00ED7F7D">
        <w:rPr>
          <w:lang w:val="el-GR"/>
        </w:rPr>
        <w:t>)</w:t>
      </w:r>
      <w:r>
        <w:rPr>
          <w:lang w:val="el-GR"/>
        </w:rPr>
        <w:t xml:space="preserve">. </w:t>
      </w:r>
    </w:p>
    <w:p w14:paraId="10EF3844" w14:textId="77777777" w:rsidR="00A138A3" w:rsidRPr="004B7B0A" w:rsidRDefault="00A138A3" w:rsidP="00A138A3">
      <w:pPr>
        <w:pStyle w:val="MAINTEXT2"/>
        <w:rPr>
          <w:b/>
        </w:rPr>
      </w:pPr>
      <w:r w:rsidRPr="004B7B0A">
        <w:rPr>
          <w:b/>
          <w:noProof/>
          <w:lang w:val="en-US"/>
        </w:rPr>
        <w:drawing>
          <wp:inline distT="0" distB="0" distL="0" distR="0" wp14:anchorId="4AC2FD26" wp14:editId="35768AC0">
            <wp:extent cx="1896745" cy="67945"/>
            <wp:effectExtent l="0" t="0" r="8255" b="8255"/>
            <wp:docPr id="2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46E39D0D" w14:textId="77777777" w:rsidR="00AB110E" w:rsidRDefault="00AB110E" w:rsidP="00084AD0">
      <w:pPr>
        <w:pStyle w:val="Title1"/>
        <w:rPr>
          <w:lang w:val="el-GR" w:eastAsia="el-GR"/>
        </w:rPr>
      </w:pPr>
    </w:p>
    <w:p w14:paraId="32B1D835" w14:textId="0DD0B1B0" w:rsidR="00084AD0" w:rsidRPr="003C0463" w:rsidRDefault="00084AD0" w:rsidP="00084AD0">
      <w:pPr>
        <w:pStyle w:val="Title1"/>
        <w:rPr>
          <w:rFonts w:cs="Arial"/>
          <w:lang w:val="el-GR"/>
        </w:rPr>
      </w:pPr>
      <w:r>
        <w:rPr>
          <w:lang w:val="el-GR" w:eastAsia="el-GR"/>
        </w:rPr>
        <w:t xml:space="preserve">Υφιστάμενες </w:t>
      </w:r>
      <w:r w:rsidRPr="006F2CC6">
        <w:rPr>
          <w:lang w:val="el-GR" w:eastAsia="el-GR"/>
        </w:rPr>
        <w:t xml:space="preserve"> </w:t>
      </w:r>
      <w:r>
        <w:rPr>
          <w:lang w:val="el-GR" w:eastAsia="el-GR"/>
        </w:rPr>
        <w:t xml:space="preserve">πρωτοβουλίες και δράσεις για την αντιμετώπιση </w:t>
      </w:r>
      <w:r w:rsidRPr="006F2CC6">
        <w:rPr>
          <w:lang w:val="el-GR" w:eastAsia="el-GR"/>
        </w:rPr>
        <w:t>του brain drain</w:t>
      </w:r>
      <w:r w:rsidRPr="00A97D82">
        <w:rPr>
          <w:rFonts w:cs="Arial"/>
          <w:lang w:val="el-GR"/>
        </w:rPr>
        <w:t xml:space="preserve"> </w:t>
      </w:r>
      <w:r>
        <w:rPr>
          <w:rFonts w:cs="Arial"/>
          <w:lang w:val="el-GR"/>
        </w:rPr>
        <w:t xml:space="preserve">στην Ελλάδα </w:t>
      </w:r>
    </w:p>
    <w:p w14:paraId="2302C10D" w14:textId="23CEEFCA" w:rsidR="00232F5F" w:rsidRDefault="00084AD0" w:rsidP="00321B20">
      <w:pPr>
        <w:pStyle w:val="MAINTEXT2"/>
      </w:pPr>
      <w:r w:rsidRPr="0047555F">
        <w:t xml:space="preserve">Τα τελευταία χρόνια έχουν </w:t>
      </w:r>
      <w:r w:rsidR="00B630DF" w:rsidRPr="0047555F">
        <w:t>αναληφθεί διάφορες πρωτοβουλίες</w:t>
      </w:r>
      <w:r w:rsidR="0047555F" w:rsidRPr="0047555F">
        <w:t xml:space="preserve"> </w:t>
      </w:r>
      <w:r w:rsidR="0047555F">
        <w:t xml:space="preserve">από ιδιωτικούς και </w:t>
      </w:r>
      <w:r w:rsidR="005E71D8">
        <w:t>δημόσιους φορείς</w:t>
      </w:r>
      <w:r w:rsidR="0047555F" w:rsidRPr="0047555F">
        <w:t xml:space="preserve"> </w:t>
      </w:r>
      <w:r w:rsidR="005E71D8">
        <w:t xml:space="preserve">τόσο </w:t>
      </w:r>
      <w:r w:rsidR="0047555F" w:rsidRPr="0047555F">
        <w:t xml:space="preserve">για </w:t>
      </w:r>
      <w:r w:rsidRPr="0047555F">
        <w:t xml:space="preserve">την ανάσχεση των </w:t>
      </w:r>
      <w:r w:rsidR="0047555F" w:rsidRPr="0047555F">
        <w:t xml:space="preserve">μαζικών </w:t>
      </w:r>
      <w:r w:rsidRPr="0047555F">
        <w:t xml:space="preserve">εκροών ατόμων με υψηλά προσόντα, </w:t>
      </w:r>
      <w:r w:rsidR="0047555F" w:rsidRPr="0047555F">
        <w:t xml:space="preserve">όσο και για </w:t>
      </w:r>
      <w:r w:rsidRPr="0047555F">
        <w:t>την ενθάρρυνση της επιστροφής αυτών που έχουν φύγει ή τη διασύνδεση και λειτουργική δικτύωση του με την Ελληνική διασπορά.</w:t>
      </w:r>
      <w:r w:rsidR="00232F5F">
        <w:t xml:space="preserve"> </w:t>
      </w:r>
      <w:r w:rsidR="005E71D8">
        <w:t xml:space="preserve">Στη συνέχεια παρουσιάζουμε ορισμένες από αυτές. </w:t>
      </w:r>
    </w:p>
    <w:p w14:paraId="54D1E7E1" w14:textId="77777777" w:rsidR="005E71D8" w:rsidRDefault="00084AD0" w:rsidP="00321B20">
      <w:pPr>
        <w:pStyle w:val="MAINTEXT2"/>
      </w:pPr>
      <w:r>
        <w:lastRenderedPageBreak/>
        <w:t>Όσον αφορά</w:t>
      </w:r>
      <w:r w:rsidR="0057210B">
        <w:t xml:space="preserve"> την </w:t>
      </w:r>
      <w:r w:rsidR="0057210B" w:rsidRPr="00BE6B53">
        <w:rPr>
          <w:b/>
        </w:rPr>
        <w:t>ανάσχεση των μαζικών εκροών</w:t>
      </w:r>
      <w:r w:rsidR="0057210B">
        <w:t xml:space="preserve"> </w:t>
      </w:r>
      <w:r w:rsidR="0057210B" w:rsidRPr="0057210B">
        <w:t>τ</w:t>
      </w:r>
      <w:r w:rsidR="0057210B" w:rsidRPr="0057210B">
        <w:rPr>
          <w:lang w:val="en-US"/>
        </w:rPr>
        <w:t>o</w:t>
      </w:r>
      <w:r w:rsidR="0057210B" w:rsidRPr="0057210B">
        <w:t xml:space="preserve"> </w:t>
      </w:r>
      <w:hyperlink r:id="rId44" w:history="1">
        <w:r w:rsidR="0057210B" w:rsidRPr="00232F5F">
          <w:rPr>
            <w:rStyle w:val="Hyperlink"/>
            <w:lang w:val="en-US"/>
          </w:rPr>
          <w:t>ReGeneration</w:t>
        </w:r>
      </w:hyperlink>
      <w:r w:rsidR="005E71D8">
        <w:t xml:space="preserve"> είναι </w:t>
      </w:r>
      <w:r w:rsidR="0057210B" w:rsidRPr="0057210B">
        <w:t>ένα πρόγραμμα έμμισθης απασχόλησης</w:t>
      </w:r>
      <w:r w:rsidR="0057210B" w:rsidRPr="0057210B">
        <w:rPr>
          <w:rFonts w:eastAsiaTheme="majorEastAsia" w:cs="Arial"/>
          <w:color w:val="auto"/>
          <w:sz w:val="24"/>
          <w:lang w:eastAsia="el-GR"/>
        </w:rPr>
        <w:t xml:space="preserve"> το οποίο απευθύνεται σε </w:t>
      </w:r>
      <w:r w:rsidR="0057210B" w:rsidRPr="0057210B">
        <w:t>νέους πτυχιούχους έως 29 ετών οι οποίοι διαθέτουν λιγότερα από τρία χρόνια επαγγελματικής προϋπηρεσίας.</w:t>
      </w:r>
      <w:r w:rsidR="00232F5F">
        <w:t xml:space="preserve"> Μ</w:t>
      </w:r>
      <w:r w:rsidR="00232F5F" w:rsidRPr="00232F5F">
        <w:t xml:space="preserve">έχρι τα τέλη του 2018 είχαν πραγματοποιηθεί 1.471 τοποθετήσεις σε επιχειρήσεις εκ των οποίων η μεγάλη πλειονότητα (πάνω από το 90%) κατέληξε σε επέκταση του </w:t>
      </w:r>
      <w:r w:rsidR="00E84CA4">
        <w:t>αρχικού εξαμηνιαίου συμβολαίου, ενώ μ</w:t>
      </w:r>
      <w:r w:rsidR="00232F5F" w:rsidRPr="00232F5F">
        <w:t xml:space="preserve">έχρι το τέλος του 2019 </w:t>
      </w:r>
      <w:r w:rsidR="00232F5F">
        <w:t xml:space="preserve">πραγματοποιήθηκαν </w:t>
      </w:r>
      <w:r w:rsidR="00232F5F" w:rsidRPr="00232F5F">
        <w:t>άλλες 1.300 τοποθετήσεις</w:t>
      </w:r>
      <w:r w:rsidR="0072549A">
        <w:t xml:space="preserve">. </w:t>
      </w:r>
    </w:p>
    <w:p w14:paraId="720EFB51" w14:textId="66312ACE" w:rsidR="00321B20" w:rsidRPr="00321B20" w:rsidRDefault="005E71D8" w:rsidP="00321B20">
      <w:pPr>
        <w:pStyle w:val="MAINTEXT2"/>
      </w:pPr>
      <w:r>
        <w:t>Στο ίδιο αντικείμενο και</w:t>
      </w:r>
      <w:r w:rsidR="0057210B">
        <w:t xml:space="preserve"> στο πλαίσιο των ενεργητικών πολιτικών απασχόλησης που εκπονεί ο </w:t>
      </w:r>
      <w:r w:rsidR="00321B20" w:rsidRPr="005E71D8">
        <w:rPr>
          <w:b/>
        </w:rPr>
        <w:t>ΟΑΕΔ</w:t>
      </w:r>
      <w:r w:rsidR="00321B20">
        <w:t xml:space="preserve"> </w:t>
      </w:r>
      <w:r w:rsidR="0057210B">
        <w:t xml:space="preserve">έχουν υλοποιηθεί προγράμματα επιδοτούμενης απασχόλησης τα οποία στοχεύουν είτε </w:t>
      </w:r>
      <w:hyperlink r:id="rId45" w:history="1">
        <w:r w:rsidR="0057210B" w:rsidRPr="00232F5F">
          <w:rPr>
            <w:rStyle w:val="Hyperlink"/>
          </w:rPr>
          <w:t>αποκλειστικά</w:t>
        </w:r>
      </w:hyperlink>
      <w:r w:rsidR="0057210B">
        <w:t xml:space="preserve"> είτε </w:t>
      </w:r>
      <w:hyperlink r:id="rId46" w:history="1">
        <w:r w:rsidR="0057210B" w:rsidRPr="00232F5F">
          <w:rPr>
            <w:rStyle w:val="Hyperlink"/>
          </w:rPr>
          <w:t>κατά προτεραιότητα</w:t>
        </w:r>
      </w:hyperlink>
      <w:r w:rsidR="0057210B">
        <w:t xml:space="preserve"> </w:t>
      </w:r>
      <w:r w:rsidR="00232F5F">
        <w:t xml:space="preserve">στην πρόσληψη </w:t>
      </w:r>
      <w:r w:rsidR="0057210B">
        <w:t>αποφοίτ</w:t>
      </w:r>
      <w:r w:rsidR="00232F5F">
        <w:t>ων</w:t>
      </w:r>
      <w:r w:rsidR="0057210B">
        <w:t xml:space="preserve"> τριτοβάθμιας εκπαίδευσης. </w:t>
      </w:r>
      <w:r w:rsidR="0072549A">
        <w:t xml:space="preserve">Στην ίδια κατεύθυνση κινείται και το πρόγραμμα </w:t>
      </w:r>
      <w:r w:rsidR="00321B20" w:rsidRPr="00321B20">
        <w:t xml:space="preserve"> </w:t>
      </w:r>
      <w:hyperlink r:id="rId47" w:history="1">
        <w:r w:rsidR="0072549A" w:rsidRPr="0072549A">
          <w:rPr>
            <w:rStyle w:val="Hyperlink"/>
          </w:rPr>
          <w:t>Ενίσχυση της Αυτοαπασχόλησης Πτυχιούχων Τριτοβάθμιας Εκπαίδευσης</w:t>
        </w:r>
      </w:hyperlink>
      <w:r w:rsidR="0072549A">
        <w:t xml:space="preserve"> που υλοποιείται </w:t>
      </w:r>
      <w:r w:rsidR="00321B20" w:rsidRPr="00321B20">
        <w:t xml:space="preserve">πλαίσιο του Επιχειρησιακού Προγράμματος Ανταγωνιστικότητα, Επιχειρηματικότητα &amp; Καινοτομία για την προγραμματική περίοδο 2015-2010 (ΕΠΑΝΕΚ 2014-2010) και αποσκοπεί στην ενθάρρυνση έναρξη/υποστήριξη της άσκησης επαγγελματικής δραστηριότητας </w:t>
      </w:r>
      <w:r w:rsidR="0072549A">
        <w:t xml:space="preserve">από αποφοίτους ανωτάτων εκπαιδευτικών ιδρυμάτων σε τομέα </w:t>
      </w:r>
      <w:r w:rsidR="007D60DD">
        <w:t>συνα</w:t>
      </w:r>
      <w:r>
        <w:t>φή</w:t>
      </w:r>
      <w:r w:rsidR="00321B20" w:rsidRPr="00321B20">
        <w:t xml:space="preserve"> με την ειδικότητά τους</w:t>
      </w:r>
      <w:r w:rsidR="00321B20">
        <w:t xml:space="preserve">. </w:t>
      </w:r>
    </w:p>
    <w:p w14:paraId="3169166B" w14:textId="1FA9CCE3" w:rsidR="005E71D8" w:rsidRDefault="00BE6B53" w:rsidP="00084AD0">
      <w:pPr>
        <w:pStyle w:val="MAINTEXT2"/>
      </w:pPr>
      <w:r>
        <w:t xml:space="preserve">‘Όσον αφορά την </w:t>
      </w:r>
      <w:r w:rsidRPr="00BE6B53">
        <w:rPr>
          <w:b/>
        </w:rPr>
        <w:t>παρακίνηση της επιστροφής</w:t>
      </w:r>
      <w:r>
        <w:t xml:space="preserve"> το </w:t>
      </w:r>
      <w:hyperlink r:id="rId48" w:history="1">
        <w:r w:rsidRPr="001955FD">
          <w:rPr>
            <w:rStyle w:val="Hyperlink"/>
            <w:lang w:val="en-US"/>
          </w:rPr>
          <w:t>Brain</w:t>
        </w:r>
        <w:r w:rsidRPr="001955FD">
          <w:rPr>
            <w:rStyle w:val="Hyperlink"/>
          </w:rPr>
          <w:t xml:space="preserve"> </w:t>
        </w:r>
        <w:r w:rsidRPr="001955FD">
          <w:rPr>
            <w:rStyle w:val="Hyperlink"/>
            <w:lang w:val="en-US"/>
          </w:rPr>
          <w:t>Regain</w:t>
        </w:r>
      </w:hyperlink>
      <w:r w:rsidRPr="00BE6B53">
        <w:t xml:space="preserve"> </w:t>
      </w:r>
      <w:r w:rsidR="005E71D8">
        <w:t>είναι μια πρωτοβουλία του μη κερδοσκοπικού σ</w:t>
      </w:r>
      <w:r w:rsidRPr="00BE6B53">
        <w:t>ωματείου «Ελληνικές Ρίζες»</w:t>
      </w:r>
      <w:r>
        <w:t xml:space="preserve"> που </w:t>
      </w:r>
      <w:r w:rsidRPr="00BE6B53">
        <w:t>υποστηρίζουν 31 μεγάλες εταιρείες από την Ελλάδα</w:t>
      </w:r>
      <w:r>
        <w:t>. Το συγκεκριμένο πρόγραμμα δίνει τη δυνατότητα σε Έλληνες υψηλών προσόντων που εργάζονται στο εξωτερικό και επιθυμούν να επιστρέψουν να έλθουν  σε απευθείας επαφή</w:t>
      </w:r>
      <w:r w:rsidRPr="00BE6B53">
        <w:t xml:space="preserve">  με </w:t>
      </w:r>
      <w:r w:rsidR="001955FD">
        <w:t xml:space="preserve">υψηλόβαθμα </w:t>
      </w:r>
      <w:r>
        <w:t xml:space="preserve">στελέχη </w:t>
      </w:r>
      <w:r w:rsidR="001955FD">
        <w:t xml:space="preserve">επιχειρήσεων </w:t>
      </w:r>
      <w:r w:rsidR="005E71D8">
        <w:t>από την</w:t>
      </w:r>
      <w:r w:rsidR="001955FD">
        <w:t xml:space="preserve"> Ελλάδα, τα οποία </w:t>
      </w:r>
      <w:r>
        <w:t xml:space="preserve"> </w:t>
      </w:r>
      <w:r w:rsidRPr="00BE6B53">
        <w:t xml:space="preserve">αναλαμβάνουν το έργο της καθοδήγησης </w:t>
      </w:r>
      <w:r>
        <w:t xml:space="preserve">και δικτύωσης ώστε να </w:t>
      </w:r>
      <w:r w:rsidR="001955FD">
        <w:t>αναδειχθούν οι δυνατότητες επαναπατρισμού</w:t>
      </w:r>
      <w:r>
        <w:t xml:space="preserve">. </w:t>
      </w:r>
      <w:r w:rsidRPr="00BE6B53">
        <w:t>Μέχρι σήμερα έχουν υποβληθεί στην πλατφόρμα περίπου 400 αιτήματα από Έλληνες του εξωτερικο</w:t>
      </w:r>
      <w:r w:rsidR="001955FD">
        <w:t>ύ που επιθυμούν να επιστρέψουν.</w:t>
      </w:r>
      <w:r w:rsidR="0072549A" w:rsidRPr="0072549A">
        <w:t xml:space="preserve"> </w:t>
      </w:r>
      <w:r w:rsidR="0072549A">
        <w:t xml:space="preserve">Στον επαναπατρισμό των Ελλήνων που βρίσκονται στο εξωτερικό </w:t>
      </w:r>
      <w:r w:rsidR="00E84CA4">
        <w:t xml:space="preserve">επιδιώκει </w:t>
      </w:r>
      <w:r w:rsidR="001955FD">
        <w:t xml:space="preserve"> να συμβάλει </w:t>
      </w:r>
      <w:r w:rsidR="0072549A">
        <w:t xml:space="preserve">επίσης το </w:t>
      </w:r>
      <w:r w:rsidR="001955FD" w:rsidRPr="001955FD">
        <w:t xml:space="preserve">πιλοτικό πρόγραμμα </w:t>
      </w:r>
      <w:r w:rsidR="007D60DD">
        <w:t xml:space="preserve">«Ελλάδα Ξανά» </w:t>
      </w:r>
      <w:r w:rsidR="0072549A">
        <w:t xml:space="preserve">το οποίο ανακοινώθηκε από το </w:t>
      </w:r>
      <w:r w:rsidR="00E84CA4">
        <w:t>Υπουργείο</w:t>
      </w:r>
      <w:r w:rsidR="0072549A">
        <w:t xml:space="preserve"> Εργασίας </w:t>
      </w:r>
      <w:r w:rsidR="00E84CA4">
        <w:t xml:space="preserve">το </w:t>
      </w:r>
      <w:r w:rsidR="00A81A73">
        <w:t>Δεκέμβριο</w:t>
      </w:r>
      <w:r w:rsidR="00E84CA4">
        <w:t xml:space="preserve"> του 2019</w:t>
      </w:r>
      <w:r w:rsidR="005E71D8">
        <w:t xml:space="preserve"> (</w:t>
      </w:r>
      <w:r w:rsidR="008A2D7D">
        <w:rPr>
          <w:b/>
          <w:color w:val="00B0F0"/>
        </w:rPr>
        <w:t>Δ17</w:t>
      </w:r>
      <w:r w:rsidR="005E71D8">
        <w:t>)</w:t>
      </w:r>
      <w:r w:rsidR="00E84CA4">
        <w:t xml:space="preserve">. </w:t>
      </w:r>
    </w:p>
    <w:p w14:paraId="3D4FFD74" w14:textId="77777777" w:rsidR="007608D2" w:rsidRDefault="007608D2" w:rsidP="00084AD0">
      <w:pPr>
        <w:pStyle w:val="MAINTEXT2"/>
      </w:pPr>
    </w:p>
    <w:tbl>
      <w:tblPr>
        <w:tblStyle w:val="TableGrid2"/>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0274"/>
      </w:tblGrid>
      <w:tr w:rsidR="005E71D8" w:rsidRPr="007608D2" w14:paraId="4E9FF783" w14:textId="77777777" w:rsidTr="005E71D8">
        <w:tc>
          <w:tcPr>
            <w:tcW w:w="10500" w:type="dxa"/>
            <w:shd w:val="clear" w:color="auto" w:fill="CCFFFF"/>
          </w:tcPr>
          <w:p w14:paraId="0A46866F" w14:textId="67A3AE7A" w:rsidR="005E71D8" w:rsidRPr="005E71D8" w:rsidRDefault="005E71D8" w:rsidP="00274E29">
            <w:pPr>
              <w:spacing w:after="80"/>
              <w:rPr>
                <w:rFonts w:ascii="Arial" w:eastAsiaTheme="minorHAnsi" w:hAnsi="Arial" w:cs="Helvetica Light"/>
                <w:color w:val="000000" w:themeColor="text1"/>
                <w:szCs w:val="22"/>
                <w:lang w:val="el-GR"/>
              </w:rPr>
            </w:pPr>
            <w:r w:rsidRPr="005E71D8">
              <w:rPr>
                <w:rFonts w:ascii="Arial" w:eastAsiaTheme="minorHAnsi" w:hAnsi="Arial" w:cs="Helvetica Light"/>
                <w:b/>
                <w:color w:val="00B0F0"/>
                <w:szCs w:val="22"/>
                <w:lang w:val="el-GR"/>
              </w:rPr>
              <w:t>Δ</w:t>
            </w:r>
            <w:r w:rsidR="008A2D7D">
              <w:rPr>
                <w:rFonts w:ascii="Arial" w:eastAsiaTheme="minorHAnsi" w:hAnsi="Arial" w:cs="Helvetica Light"/>
                <w:b/>
                <w:color w:val="00B0F0"/>
                <w:szCs w:val="22"/>
                <w:lang w:val="el-GR"/>
              </w:rPr>
              <w:t>17</w:t>
            </w:r>
            <w:r w:rsidR="007608D2">
              <w:rPr>
                <w:rFonts w:ascii="Arial" w:eastAsiaTheme="minorHAnsi" w:hAnsi="Arial" w:cs="Helvetica Light"/>
                <w:b/>
                <w:color w:val="00B0F0"/>
                <w:szCs w:val="22"/>
                <w:lang w:val="el-GR"/>
              </w:rPr>
              <w:t xml:space="preserve"> </w:t>
            </w:r>
            <w:r w:rsidR="007608D2">
              <w:rPr>
                <w:rFonts w:ascii="Arial" w:eastAsiaTheme="minorHAnsi" w:hAnsi="Arial" w:cs="Helvetica Light"/>
                <w:b/>
                <w:szCs w:val="22"/>
                <w:lang w:val="el-GR"/>
              </w:rPr>
              <w:t xml:space="preserve">Πρόγραμμα </w:t>
            </w:r>
            <w:r w:rsidR="00274E29" w:rsidRPr="00274E29">
              <w:rPr>
                <w:b/>
              </w:rPr>
              <w:t>ΕΛΛΑΔΑ…ΞΑΝΑ</w:t>
            </w:r>
          </w:p>
        </w:tc>
      </w:tr>
      <w:tr w:rsidR="005E71D8" w:rsidRPr="00475D44" w14:paraId="661D0BC3" w14:textId="77777777" w:rsidTr="005E71D8">
        <w:tc>
          <w:tcPr>
            <w:tcW w:w="10500" w:type="dxa"/>
          </w:tcPr>
          <w:p w14:paraId="05D4D8EC" w14:textId="77777777" w:rsidR="007608D2" w:rsidRDefault="007608D2" w:rsidP="007608D2">
            <w:pPr>
              <w:pStyle w:val="MAINTEXT2"/>
              <w:jc w:val="both"/>
            </w:pPr>
            <w:r>
              <w:t xml:space="preserve">Το πρόγραμμα ΕΛΛΑΔΑ…ΞΑΝΑ συνιστά την πρώτη πιλοτική δράση της Ελληνικής Πολιτείας για τη δημιουργία συνθηκών εισροής τεχνογνωσίας στη χώρα μας. Το πρόγραμμα χρηματοδοτεί επιχειρήσεις που δραστηριοποιούνται στην Ελλάδα, για να προσλάβουν έως πεντακόσιους (500) εργαζόμενους 28-40 ετών του εξωτερικού με άριστη γνώση της Ελληνικής γλώσσας, με διεθνή εργασιακή εμπειρία δύο τουλάχιστον ετών, κάτοχοι μεταπτυχιακού ή/και διδακτορικού τίτλου σπουδών. </w:t>
            </w:r>
          </w:p>
          <w:p w14:paraId="4B8773AC" w14:textId="72B96AB7" w:rsidR="00274E29" w:rsidRDefault="00FE72C4" w:rsidP="007608D2">
            <w:pPr>
              <w:pStyle w:val="MAINTEXT2"/>
              <w:jc w:val="both"/>
            </w:pPr>
            <w:r w:rsidRPr="0090316E">
              <w:rPr>
                <w:rFonts w:ascii="Times New Roman" w:hAnsi="Times New Roman" w:cs="Times New Roman"/>
                <w:b/>
                <w:noProof/>
                <w:color w:val="1F497D"/>
                <w:sz w:val="32"/>
                <w:szCs w:val="32"/>
                <w:lang w:val="en-US"/>
              </w:rPr>
              <w:drawing>
                <wp:anchor distT="0" distB="0" distL="114300" distR="114300" simplePos="0" relativeHeight="252312064" behindDoc="1" locked="0" layoutInCell="1" allowOverlap="1" wp14:anchorId="43A8E432" wp14:editId="7E99A98E">
                  <wp:simplePos x="0" y="0"/>
                  <wp:positionH relativeFrom="column">
                    <wp:posOffset>-10160</wp:posOffset>
                  </wp:positionH>
                  <wp:positionV relativeFrom="paragraph">
                    <wp:posOffset>247015</wp:posOffset>
                  </wp:positionV>
                  <wp:extent cx="6343650" cy="733425"/>
                  <wp:effectExtent l="0" t="0" r="0" b="9525"/>
                  <wp:wrapTight wrapText="bothSides">
                    <wp:wrapPolygon edited="0">
                      <wp:start x="0" y="0"/>
                      <wp:lineTo x="0" y="21319"/>
                      <wp:lineTo x="21535" y="21319"/>
                      <wp:lineTo x="21535" y="0"/>
                      <wp:lineTo x="0" y="0"/>
                    </wp:wrapPolygon>
                  </wp:wrapTight>
                  <wp:docPr id="17" name="0 - Εικόνα"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49" cstate="print"/>
                          <a:stretch>
                            <a:fillRect/>
                          </a:stretch>
                        </pic:blipFill>
                        <pic:spPr>
                          <a:xfrm>
                            <a:off x="0" y="0"/>
                            <a:ext cx="6343650" cy="733425"/>
                          </a:xfrm>
                          <a:prstGeom prst="rect">
                            <a:avLst/>
                          </a:prstGeom>
                        </pic:spPr>
                      </pic:pic>
                    </a:graphicData>
                  </a:graphic>
                  <wp14:sizeRelH relativeFrom="margin">
                    <wp14:pctWidth>0</wp14:pctWidth>
                  </wp14:sizeRelH>
                </wp:anchor>
              </w:drawing>
            </w:r>
          </w:p>
          <w:p w14:paraId="139B19CE" w14:textId="2850A06D" w:rsidR="007608D2" w:rsidRDefault="007608D2" w:rsidP="007608D2">
            <w:pPr>
              <w:pStyle w:val="MAINTEXT2"/>
              <w:jc w:val="both"/>
            </w:pPr>
            <w:r>
              <w:t xml:space="preserve">Η ελάχιστη συνολική μικτή αμοιβή του εργαζόμενου σε ενταγμένες επιχειρήσεις στο πρόγραμμα είναι </w:t>
            </w:r>
            <w:r w:rsidR="00093749">
              <w:t>€</w:t>
            </w:r>
            <w:r>
              <w:t xml:space="preserve">3.000, την οποία η ωφελούμενη επιχείρηση μπορεί να προσαυξήσει κατά τις οικονομικές συνθήκες και τις δυνατότητές της. </w:t>
            </w:r>
          </w:p>
          <w:p w14:paraId="468EE404" w14:textId="1BA296A4" w:rsidR="007608D2" w:rsidRDefault="007608D2" w:rsidP="007608D2">
            <w:pPr>
              <w:pStyle w:val="MAINTEXT2"/>
              <w:jc w:val="both"/>
            </w:pPr>
            <w:r>
              <w:t xml:space="preserve">Η επιχείρηση χρηματοδοτείται για τους πρώτους 12 μήνες με 70% της ανωτέρω δαπάνης, ήτοι </w:t>
            </w:r>
            <w:r w:rsidR="00093749">
              <w:t>€</w:t>
            </w:r>
            <w:r>
              <w:t xml:space="preserve">2.100 από το Υπουργείο Εργασίας και Κοινωνικών Υποθέσεων, μέσω Ευρωπαϊκών Συγχρηματοδοτούμενων Κονδυλίων. Η επιχείρηση δεσμεύεται να απασχολήσει τον προσλαμβανόμενο εργαζόμενο με σύμβαση εργασίας πλήρους απασχόλησης για ακόμη 12 μήνες με τον ίδιο μισθό με ταυτόχρονη υποχρέωση </w:t>
            </w:r>
            <w:r>
              <w:lastRenderedPageBreak/>
              <w:t xml:space="preserve">διατήρησης του ίδιου αριθμού εργαζομένων στην συγκεκριμένη ειδικότητα από την ημερομηνία έκδοσης της επίσημης προκήρυξης του προγράμματος ΕΛΛΑΔΑ…ΞΑΝΑ.  </w:t>
            </w:r>
          </w:p>
          <w:p w14:paraId="72CE5347" w14:textId="77777777" w:rsidR="007608D2" w:rsidRDefault="007608D2" w:rsidP="007608D2">
            <w:pPr>
              <w:pStyle w:val="MAINTEXT2"/>
              <w:jc w:val="both"/>
            </w:pPr>
            <w:r>
              <w:t>Στο Πληροφοριακό Σύστημα ΕΡΓΑΝΗ του Υπουργείου Εργασίας και Κοινωνικών Υποθέσεων, στο οποίο οι ενδιαφερόμενες επιχειρήσεις εισέρχονται με τους κωδικούς τους, έχει ήδη αναρτηθεί η φόρμα εκδήλωσης ενδιαφέροντος για το πρόγραμμα με τίτλο ΕΛΛΑΔΑ…ΞΑΝΑ. Εκεί οι επιχειρήσεις μπορούν να ενημερωθούν για τους όρους του προγράμματος και να  δηλώσουν έως 4 θέσεις εργασίας, σε συγκεκριμένες ειδικότητα/ες υψηλής εξειδίκευσης για εν ενεργεία εργαζομένους του εξωτερικού κατόπιν διαδικασίας αξιολόγησης και επιλογής από την επιχείρηση για 24 μήνες.</w:t>
            </w:r>
          </w:p>
          <w:p w14:paraId="12701854" w14:textId="77777777" w:rsidR="007608D2" w:rsidRDefault="007608D2" w:rsidP="007608D2">
            <w:pPr>
              <w:pStyle w:val="MAINTEXT2"/>
              <w:jc w:val="both"/>
            </w:pPr>
            <w:r>
              <w:t>Η δήλωση των ειδικοτήτων των εργαζομένων που επιθυμούν οι επιχειρήσεις να προσλάβουν θα συμβάλλει καθοριστικά στην επιτυχή και στοχευμένη  προκήρυξη του προγράμματος «ΕΛΛΑΔΑ…ΞΑΝΑ», καθώς δημιουργεί για πρώτη φορά δεξαμενή πραγματικών ζητούμενων δεξιοτήτων.</w:t>
            </w:r>
          </w:p>
          <w:p w14:paraId="69E7365A" w14:textId="370AC6AC" w:rsidR="005E71D8" w:rsidRPr="007608D2" w:rsidRDefault="007608D2" w:rsidP="007608D2">
            <w:pPr>
              <w:pStyle w:val="MAINTEXT2"/>
              <w:jc w:val="both"/>
            </w:pPr>
            <w:r>
              <w:t>Σημειώνεται πως για τη συνολική υποστήριξη της μετεγκατάστασης των εργαζόμενων από το εξωτερικό στην Ελλάδα έχει συσταθεί ειδική ομάδα έργου (ΟΔΕ) με αντικείμενο το συντονισμό όλων των συναφών διαδικασιών και παραμέτρων της δράσης.</w:t>
            </w:r>
          </w:p>
        </w:tc>
      </w:tr>
    </w:tbl>
    <w:p w14:paraId="278DDD57" w14:textId="77777777" w:rsidR="005E71D8" w:rsidRDefault="005E71D8" w:rsidP="00084AD0">
      <w:pPr>
        <w:pStyle w:val="MAINTEXT2"/>
      </w:pPr>
    </w:p>
    <w:p w14:paraId="6988C872" w14:textId="3B121179" w:rsidR="00321B20" w:rsidRDefault="001A45A4" w:rsidP="00321B20">
      <w:pPr>
        <w:pStyle w:val="MAINTEXT2"/>
      </w:pPr>
      <w:r>
        <w:t>Σ</w:t>
      </w:r>
      <w:r w:rsidR="00904661">
        <w:t xml:space="preserve">την αντιμετώπιση του </w:t>
      </w:r>
      <w:r w:rsidR="00904661">
        <w:rPr>
          <w:lang w:val="en-US"/>
        </w:rPr>
        <w:t>brain</w:t>
      </w:r>
      <w:r w:rsidR="00904661" w:rsidRPr="00904661">
        <w:t xml:space="preserve"> </w:t>
      </w:r>
      <w:r w:rsidR="00904661">
        <w:rPr>
          <w:lang w:val="en-US"/>
        </w:rPr>
        <w:t>drain</w:t>
      </w:r>
      <w:r w:rsidR="008C7C24">
        <w:t>,</w:t>
      </w:r>
      <w:r w:rsidR="00904661" w:rsidRPr="00904661">
        <w:t xml:space="preserve"> </w:t>
      </w:r>
      <w:r w:rsidR="00904661">
        <w:t xml:space="preserve">τόσο </w:t>
      </w:r>
      <w:r w:rsidR="00DE4D9B">
        <w:t>με</w:t>
      </w:r>
      <w:r w:rsidR="00DE4D9B" w:rsidRPr="00DE4D9B">
        <w:t xml:space="preserve"> την ανάσχεση των εκροών επιστημονικού δυναμικού, όσο και για την επιστροφή των επιστημόνων του εξωτερικού</w:t>
      </w:r>
      <w:r w:rsidR="008C7C24">
        <w:t>,</w:t>
      </w:r>
      <w:r w:rsidR="00DE4D9B">
        <w:t xml:space="preserve"> </w:t>
      </w:r>
      <w:r>
        <w:t xml:space="preserve">συμβάλει </w:t>
      </w:r>
      <w:r w:rsidR="008C7C24">
        <w:t>αντίστοιχα</w:t>
      </w:r>
      <w:r>
        <w:t xml:space="preserve"> το </w:t>
      </w:r>
      <w:r w:rsidR="00DE4D9B">
        <w:t xml:space="preserve"> </w:t>
      </w:r>
      <w:r w:rsidRPr="008C7C24">
        <w:rPr>
          <w:b/>
        </w:rPr>
        <w:t>Ελληνικό Ίδρυμα Έρευνας και Καινοτομίας (ΕΛΙΔΕΚ)</w:t>
      </w:r>
      <w:r>
        <w:t xml:space="preserve"> μέσω των </w:t>
      </w:r>
      <w:r w:rsidR="00DE4D9B">
        <w:t xml:space="preserve">υποτροφιών </w:t>
      </w:r>
      <w:r>
        <w:t xml:space="preserve">και επιχορηγήσεων που </w:t>
      </w:r>
      <w:r w:rsidR="008C7C24">
        <w:t>παρέχει</w:t>
      </w:r>
      <w:r>
        <w:t xml:space="preserve"> για τη διεξαγωγή </w:t>
      </w:r>
      <w:r w:rsidRPr="001A45A4">
        <w:t>ερευνητικών δραστηριοτήτω</w:t>
      </w:r>
      <w:r>
        <w:t xml:space="preserve">ν και των τεχνολογικών εφαρμογών στην Ελλάδα. </w:t>
      </w:r>
      <w:r w:rsidR="00321B20" w:rsidRPr="00321B20">
        <w:t xml:space="preserve">Βάσει των πρώτων </w:t>
      </w:r>
      <w:hyperlink r:id="rId50" w:history="1">
        <w:r w:rsidR="00321B20" w:rsidRPr="00321B20">
          <w:rPr>
            <w:rStyle w:val="Hyperlink"/>
          </w:rPr>
          <w:t>αξιολογήσεων</w:t>
        </w:r>
      </w:hyperlink>
      <w:r>
        <w:t xml:space="preserve"> από τα δύο πρώτα χρόνια λειτουργίας</w:t>
      </w:r>
      <w:r w:rsidR="00321B20" w:rsidRPr="00321B20">
        <w:t xml:space="preserve">, φαίνεται </w:t>
      </w:r>
      <w:r>
        <w:t xml:space="preserve">ότι </w:t>
      </w:r>
      <w:r w:rsidR="00321B20" w:rsidRPr="00321B20">
        <w:t xml:space="preserve">το εγχείρημα απέδωσε καρπούς, καθώς οι μισοί δικαιούχοι (45% των υποψηφίων διδακτόρων και 49% των μεταδιδακτόρων) δήλωσαν ότι θα έφευγαν από τη χώρα αν δεν ελάμβαναν την υποτροοφία του ΕΛΙΔΕΚ. Επιπλέον από τους 37 μεταδιδάκτορες που επέστρεψαν στην Ελλάδα, 25 έλαβαν την απόφαση λόγω της χρηματοδότησης από το ΕΛΙΔΕΚ.   </w:t>
      </w:r>
    </w:p>
    <w:p w14:paraId="6A429130" w14:textId="081AF0FF" w:rsidR="0010426C" w:rsidRDefault="003B7A83" w:rsidP="00084AD0">
      <w:pPr>
        <w:pStyle w:val="MAINTEXT2"/>
      </w:pPr>
      <w:r>
        <w:t xml:space="preserve">Η </w:t>
      </w:r>
      <w:r w:rsidR="0010426C">
        <w:rPr>
          <w:b/>
        </w:rPr>
        <w:t>διασύνδεση με τη διασπορά</w:t>
      </w:r>
      <w:r w:rsidR="00287577">
        <w:rPr>
          <w:b/>
        </w:rPr>
        <w:t xml:space="preserve"> </w:t>
      </w:r>
      <w:r>
        <w:t>αποτελεί κεντρικό στόχο της</w:t>
      </w:r>
      <w:r w:rsidRPr="003B7A83">
        <w:t xml:space="preserve"> πρωτοβουλία </w:t>
      </w:r>
      <w:hyperlink r:id="rId51" w:history="1">
        <w:r w:rsidRPr="0010426C">
          <w:rPr>
            <w:rStyle w:val="Hyperlink"/>
          </w:rPr>
          <w:t>Γέφυρες Γνώσης και Συνεργασίας</w:t>
        </w:r>
      </w:hyperlink>
      <w:r w:rsidRPr="003B7A83">
        <w:t xml:space="preserve"> </w:t>
      </w:r>
      <w:r>
        <w:t xml:space="preserve">η οποία δημιουργήθηκε το 2017 και </w:t>
      </w:r>
      <w:r w:rsidRPr="003B7A83">
        <w:t>υλοποιείται από το Εθνικό Κέντρο Τεκμηρίωσης (ΕΚΤ)</w:t>
      </w:r>
      <w:r w:rsidR="00287577">
        <w:t xml:space="preserve">. Οι δραστηριότητες περιλαμβάνουν τη λειτουργία  </w:t>
      </w:r>
      <w:r w:rsidR="00287577" w:rsidRPr="00287577">
        <w:t>πλατφόρμα δικτύωσης,</w:t>
      </w:r>
      <w:r w:rsidR="00287577">
        <w:t xml:space="preserve"> την </w:t>
      </w:r>
      <w:r w:rsidR="00287577" w:rsidRPr="00287577">
        <w:t>ενημέρωση των ενδιαφερομένων για ευκαιρίες (χρηματοδοτικές, επιχειρηματικές, υποστηρικτικές)  στην Ελλάδα</w:t>
      </w:r>
      <w:r w:rsidR="00287577">
        <w:t>,</w:t>
      </w:r>
      <w:r w:rsidR="00287577" w:rsidRPr="00287577">
        <w:t xml:space="preserve"> </w:t>
      </w:r>
      <w:r w:rsidR="00287577">
        <w:t xml:space="preserve">την παροχή </w:t>
      </w:r>
      <w:r w:rsidR="00287577" w:rsidRPr="00287577">
        <w:t>υπηρεσ</w:t>
      </w:r>
      <w:r w:rsidR="00287577">
        <w:t xml:space="preserve">ιών εξειδικευμένου </w:t>
      </w:r>
      <w:r w:rsidR="00287577" w:rsidRPr="00287577">
        <w:rPr>
          <w:lang w:val="en-US"/>
        </w:rPr>
        <w:t>mentoring</w:t>
      </w:r>
      <w:r w:rsidR="00287577">
        <w:t xml:space="preserve"> σε ομάδες ειδικού ενδιαφέροντος και την ανάδειξη και επιβράβευση επιτυχημένων περιπτώσεων </w:t>
      </w:r>
      <w:r w:rsidR="00287577" w:rsidRPr="00287577">
        <w:t>συνεργασίας μεταξύ των Ελλήνων σε ολόκληρο τον κόσμο (“</w:t>
      </w:r>
      <w:r w:rsidR="00287577" w:rsidRPr="00287577">
        <w:rPr>
          <w:lang w:val="en-US"/>
        </w:rPr>
        <w:t>Bridges</w:t>
      </w:r>
      <w:r w:rsidR="00287577" w:rsidRPr="00287577">
        <w:t xml:space="preserve"> </w:t>
      </w:r>
      <w:r w:rsidR="00287577" w:rsidRPr="00287577">
        <w:rPr>
          <w:lang w:val="en-US"/>
        </w:rPr>
        <w:t>Awards</w:t>
      </w:r>
      <w:r w:rsidR="00287577" w:rsidRPr="00287577">
        <w:t>”)</w:t>
      </w:r>
      <w:r w:rsidR="00287577">
        <w:t xml:space="preserve">. </w:t>
      </w:r>
      <w:r w:rsidR="002F7C47">
        <w:t xml:space="preserve">Την ίδια φιλοσοφία, ακολουθεί επίσης η πρωτοβουλία </w:t>
      </w:r>
      <w:hyperlink r:id="rId52" w:history="1">
        <w:r w:rsidR="002F7C47" w:rsidRPr="0010426C">
          <w:rPr>
            <w:rStyle w:val="Hyperlink"/>
            <w:lang w:val="en-US"/>
          </w:rPr>
          <w:t>Reload</w:t>
        </w:r>
        <w:r w:rsidR="002F7C47" w:rsidRPr="0010426C">
          <w:rPr>
            <w:rStyle w:val="Hyperlink"/>
          </w:rPr>
          <w:t xml:space="preserve"> </w:t>
        </w:r>
        <w:r w:rsidR="002F7C47" w:rsidRPr="0010426C">
          <w:rPr>
            <w:rStyle w:val="Hyperlink"/>
            <w:lang w:val="en-US"/>
          </w:rPr>
          <w:t>Greece</w:t>
        </w:r>
      </w:hyperlink>
      <w:r w:rsidR="002F7C47" w:rsidRPr="002F7C47">
        <w:t xml:space="preserve"> </w:t>
      </w:r>
      <w:r w:rsidR="002F7C47">
        <w:t>η</w:t>
      </w:r>
      <w:r w:rsidR="0010426C">
        <w:t xml:space="preserve"> οποία δημιουργήθηκε το 2012 και βοηθά νέους που θέλουν να δημιουργήσουν καινοτόμες και βιώσιμες επιχειρήσεις στην Ελλάδα να μεγαλώσουν το δίκτυο γνωριμιών τους και να έρθουν σε επαφή με διεθνείς επενδυτές. Μέχρι </w:t>
      </w:r>
      <w:r w:rsidR="008C7C24">
        <w:t>σήμερα</w:t>
      </w:r>
      <w:r w:rsidR="0010426C">
        <w:t xml:space="preserve"> το </w:t>
      </w:r>
      <w:r w:rsidR="0010426C">
        <w:rPr>
          <w:lang w:val="en-US"/>
        </w:rPr>
        <w:t>Reload</w:t>
      </w:r>
      <w:r w:rsidR="0010426C" w:rsidRPr="0010426C">
        <w:t xml:space="preserve"> </w:t>
      </w:r>
      <w:r w:rsidR="0010426C">
        <w:rPr>
          <w:lang w:val="en-US"/>
        </w:rPr>
        <w:t>Greece</w:t>
      </w:r>
      <w:r w:rsidR="0010426C" w:rsidRPr="0010426C">
        <w:t xml:space="preserve"> </w:t>
      </w:r>
      <w:r w:rsidR="0010426C">
        <w:t>έχει συμβάλει στην εξέλιξη περισσότερων από 100 νεοφυών επιχειρήσεων και τη δημιουργία περισσότερων από 200 θέσεων εργασίας.</w:t>
      </w:r>
    </w:p>
    <w:p w14:paraId="5E57FC68" w14:textId="101597BF" w:rsidR="003C0463" w:rsidRPr="003D42DD" w:rsidRDefault="0010426C" w:rsidP="006F2CC6">
      <w:pPr>
        <w:pStyle w:val="MAINTEXT2"/>
      </w:pPr>
      <w:r>
        <w:t xml:space="preserve"> </w:t>
      </w:r>
    </w:p>
    <w:p w14:paraId="094EAE9D" w14:textId="53521F5C" w:rsidR="003C0463" w:rsidRPr="003C0463" w:rsidRDefault="006F2CC6" w:rsidP="003C0463">
      <w:pPr>
        <w:pStyle w:val="Title1"/>
        <w:rPr>
          <w:rFonts w:cs="Arial"/>
          <w:lang w:val="el-GR"/>
        </w:rPr>
      </w:pPr>
      <w:r w:rsidRPr="006F2CC6">
        <w:rPr>
          <w:lang w:val="el-GR" w:eastAsia="el-GR"/>
        </w:rPr>
        <w:t>Στρατηγική αντιμετώπισης του brain drain</w:t>
      </w:r>
      <w:r w:rsidRPr="00A97D82">
        <w:rPr>
          <w:rFonts w:cs="Arial"/>
          <w:lang w:val="el-GR"/>
        </w:rPr>
        <w:t xml:space="preserve"> </w:t>
      </w:r>
    </w:p>
    <w:p w14:paraId="4A13A8D6" w14:textId="2F8A0C9A" w:rsidR="00C35175" w:rsidRDefault="003C0463" w:rsidP="006F2CC6">
      <w:pPr>
        <w:pStyle w:val="MAINTEXT2"/>
        <w:rPr>
          <w:lang w:eastAsia="el-GR"/>
        </w:rPr>
      </w:pPr>
      <w:r w:rsidRPr="003C0463">
        <w:rPr>
          <w:lang w:val="en-US" w:eastAsia="el-GR"/>
        </w:rPr>
        <w:t>T</w:t>
      </w:r>
      <w:r w:rsidRPr="003C0463">
        <w:rPr>
          <w:lang w:eastAsia="el-GR"/>
        </w:rPr>
        <w:t xml:space="preserve">ο </w:t>
      </w:r>
      <w:r w:rsidRPr="003C0463">
        <w:rPr>
          <w:lang w:val="en-US" w:eastAsia="el-GR"/>
        </w:rPr>
        <w:t>brain</w:t>
      </w:r>
      <w:r w:rsidRPr="003C0463">
        <w:rPr>
          <w:lang w:eastAsia="el-GR"/>
        </w:rPr>
        <w:t xml:space="preserve"> </w:t>
      </w:r>
      <w:r w:rsidRPr="003C0463">
        <w:rPr>
          <w:lang w:val="en-US" w:eastAsia="el-GR"/>
        </w:rPr>
        <w:t>drain</w:t>
      </w:r>
      <w:r w:rsidRPr="003C0463">
        <w:rPr>
          <w:lang w:eastAsia="el-GR"/>
        </w:rPr>
        <w:t xml:space="preserve"> για να λυθεί </w:t>
      </w:r>
      <w:r w:rsidR="00B630DF">
        <w:rPr>
          <w:lang w:eastAsia="el-GR"/>
        </w:rPr>
        <w:t>προϋποτίθεται</w:t>
      </w:r>
      <w:r w:rsidRPr="003C0463">
        <w:rPr>
          <w:lang w:eastAsia="el-GR"/>
        </w:rPr>
        <w:t xml:space="preserve"> μια</w:t>
      </w:r>
      <w:r w:rsidRPr="003C0463">
        <w:rPr>
          <w:b/>
          <w:lang w:eastAsia="el-GR"/>
        </w:rPr>
        <w:t xml:space="preserve"> ολιστική προσέγγιση και συντονισμό</w:t>
      </w:r>
      <w:r w:rsidR="00B630DF">
        <w:rPr>
          <w:b/>
          <w:lang w:eastAsia="el-GR"/>
        </w:rPr>
        <w:t>ς</w:t>
      </w:r>
      <w:r w:rsidRPr="003C0463">
        <w:rPr>
          <w:b/>
          <w:lang w:eastAsia="el-GR"/>
        </w:rPr>
        <w:t xml:space="preserve"> όλων των εμπλεκόμενων </w:t>
      </w:r>
      <w:r w:rsidRPr="003C0463">
        <w:rPr>
          <w:lang w:eastAsia="el-GR"/>
        </w:rPr>
        <w:t>φορέων της επιχειρηματικής κοινότητας, της πολιτείας κα</w:t>
      </w:r>
      <w:r w:rsidR="00B630DF">
        <w:rPr>
          <w:lang w:eastAsia="el-GR"/>
        </w:rPr>
        <w:t>ι</w:t>
      </w:r>
      <w:r w:rsidRPr="003C0463">
        <w:rPr>
          <w:lang w:eastAsia="el-GR"/>
        </w:rPr>
        <w:t xml:space="preserve"> της εκπαιδευτικής κοινότητας. </w:t>
      </w:r>
    </w:p>
    <w:p w14:paraId="781861C0" w14:textId="74DF83FA" w:rsidR="003C0463" w:rsidRPr="00C35175" w:rsidRDefault="00C35175" w:rsidP="006F2CC6">
      <w:pPr>
        <w:pStyle w:val="MAINTEXT2"/>
        <w:rPr>
          <w:lang w:eastAsia="el-GR"/>
        </w:rPr>
      </w:pPr>
      <w:r>
        <w:rPr>
          <w:lang w:eastAsia="el-GR"/>
        </w:rPr>
        <w:t xml:space="preserve">Επιδιώκοντας </w:t>
      </w:r>
      <w:r w:rsidR="00B630DF">
        <w:rPr>
          <w:lang w:eastAsia="el-GR"/>
        </w:rPr>
        <w:t xml:space="preserve">ο ΣΕΒ να </w:t>
      </w:r>
      <w:r>
        <w:rPr>
          <w:lang w:eastAsia="el-GR"/>
        </w:rPr>
        <w:t>συμβάλ</w:t>
      </w:r>
      <w:r w:rsidR="00B630DF">
        <w:rPr>
          <w:lang w:eastAsia="el-GR"/>
        </w:rPr>
        <w:t>ει</w:t>
      </w:r>
      <w:r>
        <w:rPr>
          <w:lang w:eastAsia="el-GR"/>
        </w:rPr>
        <w:t xml:space="preserve"> στην </w:t>
      </w:r>
      <w:r w:rsidRPr="00C35175">
        <w:rPr>
          <w:lang w:eastAsia="el-GR"/>
        </w:rPr>
        <w:t>συστηματική  κατανόηση και την αντιμετώπιση των προκλήσεων που επιφέρει</w:t>
      </w:r>
      <w:r>
        <w:rPr>
          <w:lang w:eastAsia="el-GR"/>
        </w:rPr>
        <w:t xml:space="preserve"> το </w:t>
      </w:r>
      <w:r>
        <w:rPr>
          <w:lang w:val="en-US" w:eastAsia="el-GR"/>
        </w:rPr>
        <w:t>brain</w:t>
      </w:r>
      <w:r w:rsidRPr="00C35175">
        <w:rPr>
          <w:lang w:eastAsia="el-GR"/>
        </w:rPr>
        <w:t xml:space="preserve"> </w:t>
      </w:r>
      <w:r>
        <w:rPr>
          <w:lang w:val="en-US" w:eastAsia="el-GR"/>
        </w:rPr>
        <w:t>drain</w:t>
      </w:r>
      <w:r w:rsidRPr="00C35175">
        <w:rPr>
          <w:lang w:eastAsia="el-GR"/>
        </w:rPr>
        <w:t xml:space="preserve"> </w:t>
      </w:r>
      <w:r>
        <w:rPr>
          <w:lang w:eastAsia="el-GR"/>
        </w:rPr>
        <w:t>παρουσιάζ</w:t>
      </w:r>
      <w:r w:rsidR="00B630DF">
        <w:rPr>
          <w:lang w:eastAsia="el-GR"/>
        </w:rPr>
        <w:t>ει</w:t>
      </w:r>
      <w:r>
        <w:rPr>
          <w:lang w:eastAsia="el-GR"/>
        </w:rPr>
        <w:t xml:space="preserve"> μια συνεκτική στρατηγική </w:t>
      </w:r>
      <w:r w:rsidRPr="00C35175">
        <w:rPr>
          <w:lang w:eastAsia="el-GR"/>
        </w:rPr>
        <w:t xml:space="preserve">για την αντιστροφή του </w:t>
      </w:r>
      <w:r w:rsidRPr="00C35175">
        <w:rPr>
          <w:lang w:val="en-US" w:eastAsia="el-GR"/>
        </w:rPr>
        <w:t>brain</w:t>
      </w:r>
      <w:r w:rsidRPr="00C35175">
        <w:rPr>
          <w:lang w:eastAsia="el-GR"/>
        </w:rPr>
        <w:t xml:space="preserve"> </w:t>
      </w:r>
      <w:r w:rsidRPr="00C35175">
        <w:rPr>
          <w:lang w:val="en-US" w:eastAsia="el-GR"/>
        </w:rPr>
        <w:t>drain</w:t>
      </w:r>
      <w:r w:rsidRPr="00C35175">
        <w:rPr>
          <w:lang w:eastAsia="el-GR"/>
        </w:rPr>
        <w:t xml:space="preserve"> και την ενίσχυση των παραγωγικών δυνατοτήτων στη χώρα μας.</w:t>
      </w:r>
    </w:p>
    <w:p w14:paraId="7FC80B02" w14:textId="0C9C298D" w:rsidR="00A138A3" w:rsidRPr="008C7C24" w:rsidRDefault="006F2CC6" w:rsidP="006F2CC6">
      <w:pPr>
        <w:pStyle w:val="MAINTEXT2"/>
        <w:rPr>
          <w:lang w:eastAsia="el-GR"/>
        </w:rPr>
      </w:pPr>
      <w:r w:rsidRPr="006F2CC6">
        <w:rPr>
          <w:lang w:eastAsia="el-GR"/>
        </w:rPr>
        <w:lastRenderedPageBreak/>
        <w:t xml:space="preserve">Ο κεντρικός στόχος της στρατηγικής που παρουσιάζεται είναι η </w:t>
      </w:r>
      <w:r w:rsidRPr="003C01D0">
        <w:rPr>
          <w:b/>
          <w:lang w:eastAsia="el-GR"/>
        </w:rPr>
        <w:t>αποτελεσματική διαχείριση του ανθρωπίνου κεφαλαίου και των ροών εργαζομένων υψηλών δεξιοτήτων, ώστε αυτές να λειτουργούν προς όφελος της Ελληνικής οικονομίας και κοινωνίας</w:t>
      </w:r>
      <w:r w:rsidRPr="006F2CC6">
        <w:rPr>
          <w:lang w:eastAsia="el-GR"/>
        </w:rPr>
        <w:t xml:space="preserve">. </w:t>
      </w:r>
    </w:p>
    <w:p w14:paraId="027F22E3" w14:textId="12EFEFF1" w:rsidR="00390748" w:rsidRPr="00390748" w:rsidRDefault="008C7C24" w:rsidP="006F2CC6">
      <w:pPr>
        <w:pStyle w:val="MAINTEXT2"/>
        <w:rPr>
          <w:lang w:eastAsia="el-GR"/>
        </w:rPr>
      </w:pPr>
      <w:r>
        <w:rPr>
          <w:lang w:eastAsia="el-GR"/>
        </w:rPr>
        <w:t>Για να επιτευχθεί αυτός ο στόχος απαιτούνται τόσο</w:t>
      </w:r>
      <w:r w:rsidR="00390748" w:rsidRPr="00390748">
        <w:rPr>
          <w:lang w:eastAsia="el-GR"/>
        </w:rPr>
        <w:t xml:space="preserve"> </w:t>
      </w:r>
      <w:r w:rsidR="00390748" w:rsidRPr="00390748">
        <w:rPr>
          <w:b/>
          <w:lang w:eastAsia="el-GR"/>
        </w:rPr>
        <w:t xml:space="preserve">πολιτικές που να αντιμετωπίζουν τις </w:t>
      </w:r>
      <w:r>
        <w:rPr>
          <w:b/>
          <w:lang w:eastAsia="el-GR"/>
        </w:rPr>
        <w:t>δομικές</w:t>
      </w:r>
      <w:r w:rsidR="00390748" w:rsidRPr="00390748">
        <w:rPr>
          <w:b/>
          <w:lang w:eastAsia="el-GR"/>
        </w:rPr>
        <w:t xml:space="preserve"> αιτίες</w:t>
      </w:r>
      <w:r w:rsidR="006247F1">
        <w:rPr>
          <w:lang w:eastAsia="el-GR"/>
        </w:rPr>
        <w:t xml:space="preserve"> του προβλήματος </w:t>
      </w:r>
      <w:r w:rsidR="00390748" w:rsidRPr="00390748">
        <w:rPr>
          <w:lang w:eastAsia="el-GR"/>
        </w:rPr>
        <w:t xml:space="preserve">όσο και </w:t>
      </w:r>
      <w:r w:rsidR="00390748" w:rsidRPr="00390748">
        <w:rPr>
          <w:b/>
          <w:lang w:eastAsia="el-GR"/>
        </w:rPr>
        <w:t>στοχευμένες παρεμβάσεις</w:t>
      </w:r>
      <w:r w:rsidR="00390748">
        <w:rPr>
          <w:b/>
          <w:lang w:eastAsia="el-GR"/>
        </w:rPr>
        <w:t xml:space="preserve"> </w:t>
      </w:r>
      <w:r w:rsidR="006247F1" w:rsidRPr="006247F1">
        <w:rPr>
          <w:b/>
          <w:lang w:eastAsia="el-GR"/>
        </w:rPr>
        <w:t xml:space="preserve">με άμεσο αντίκτυπο </w:t>
      </w:r>
      <w:r w:rsidR="00390748" w:rsidRPr="00390748">
        <w:rPr>
          <w:lang w:eastAsia="el-GR"/>
        </w:rPr>
        <w:t>σ</w:t>
      </w:r>
      <w:r w:rsidR="006247F1">
        <w:rPr>
          <w:lang w:eastAsia="el-GR"/>
        </w:rPr>
        <w:t xml:space="preserve">τον   </w:t>
      </w:r>
      <w:r w:rsidR="00390748" w:rsidRPr="00390748">
        <w:rPr>
          <w:lang w:eastAsia="el-GR"/>
        </w:rPr>
        <w:t>επαναπα</w:t>
      </w:r>
      <w:r w:rsidR="006247F1">
        <w:rPr>
          <w:lang w:eastAsia="el-GR"/>
        </w:rPr>
        <w:t>τρισμό του ανθρώπινου δυναμικού</w:t>
      </w:r>
      <w:r w:rsidR="00390748" w:rsidRPr="00390748">
        <w:rPr>
          <w:lang w:eastAsia="el-GR"/>
        </w:rPr>
        <w:t xml:space="preserve"> που έχει μεταναστεύσει, τη διακράτηση όσων ήδη σκέφτονται να εγκαταλε</w:t>
      </w:r>
      <w:r w:rsidR="009D2561">
        <w:rPr>
          <w:lang w:eastAsia="el-GR"/>
        </w:rPr>
        <w:t>ίψουν τη χώρα και τη διασύνδεση</w:t>
      </w:r>
      <w:r w:rsidR="00390748" w:rsidRPr="00390748">
        <w:rPr>
          <w:lang w:eastAsia="el-GR"/>
        </w:rPr>
        <w:t xml:space="preserve"> των Ελλήνων του εξωτερικού με την εγχώρια επιχειρηματική και ερευνητική κοινότητα. </w:t>
      </w:r>
    </w:p>
    <w:p w14:paraId="3E78A9EC" w14:textId="7D64FED9" w:rsidR="006F2CC6" w:rsidRPr="006F2CC6" w:rsidRDefault="009D2561" w:rsidP="006F2CC6">
      <w:pPr>
        <w:pStyle w:val="MAINTEXT2"/>
        <w:rPr>
          <w:lang w:eastAsia="el-GR"/>
        </w:rPr>
      </w:pPr>
      <w:r>
        <w:rPr>
          <w:lang w:eastAsia="el-GR"/>
        </w:rPr>
        <w:t>Με βάση τα παραπάνω</w:t>
      </w:r>
      <w:r w:rsidR="00025E82">
        <w:rPr>
          <w:lang w:eastAsia="el-GR"/>
        </w:rPr>
        <w:t xml:space="preserve"> η</w:t>
      </w:r>
      <w:r w:rsidR="006F2CC6" w:rsidRPr="006F2CC6">
        <w:rPr>
          <w:lang w:eastAsia="el-GR"/>
        </w:rPr>
        <w:t xml:space="preserve"> προτεινόμενη στρατηγική εδράζεται σε </w:t>
      </w:r>
      <w:r w:rsidR="006F2CC6" w:rsidRPr="003C0463">
        <w:rPr>
          <w:b/>
          <w:lang w:eastAsia="el-GR"/>
        </w:rPr>
        <w:t>2 άξονες</w:t>
      </w:r>
      <w:r w:rsidR="006F2CC6" w:rsidRPr="006F2CC6">
        <w:rPr>
          <w:lang w:eastAsia="el-GR"/>
        </w:rPr>
        <w:t xml:space="preserve">: </w:t>
      </w:r>
    </w:p>
    <w:p w14:paraId="43FF5786" w14:textId="77777777" w:rsidR="003C0463" w:rsidRDefault="006F2CC6" w:rsidP="003C0463">
      <w:pPr>
        <w:pStyle w:val="MAINTEXT2"/>
        <w:numPr>
          <w:ilvl w:val="0"/>
          <w:numId w:val="7"/>
        </w:numPr>
        <w:rPr>
          <w:lang w:eastAsia="el-GR"/>
        </w:rPr>
      </w:pPr>
      <w:r w:rsidRPr="006F2CC6">
        <w:rPr>
          <w:lang w:eastAsia="el-GR"/>
        </w:rPr>
        <w:t xml:space="preserve">Ο </w:t>
      </w:r>
      <w:r w:rsidRPr="003C0463">
        <w:rPr>
          <w:b/>
          <w:lang w:eastAsia="el-GR"/>
        </w:rPr>
        <w:t>πρώτος</w:t>
      </w:r>
      <w:r w:rsidRPr="006F2CC6">
        <w:rPr>
          <w:lang w:eastAsia="el-GR"/>
        </w:rPr>
        <w:t xml:space="preserve"> άξονας αφορά τη γενική </w:t>
      </w:r>
      <w:r w:rsidRPr="003C0463">
        <w:rPr>
          <w:b/>
          <w:lang w:eastAsia="el-GR"/>
        </w:rPr>
        <w:t>αναβάθμιση των παραγωγικών δυνατοτήτων της Ελληνικής οικονομίας</w:t>
      </w:r>
      <w:r w:rsidRPr="006F2CC6">
        <w:rPr>
          <w:lang w:eastAsia="el-GR"/>
        </w:rPr>
        <w:t xml:space="preserve">, ώστε να είναι σε θέση να δημιουργήσει πολλές, ποιοτικές και καλά αμειβόμενες θέσεις εργασίας σε κλάδους εξωστρεφείς και υψηλής προστιθέμενης αξίας. </w:t>
      </w:r>
    </w:p>
    <w:p w14:paraId="467C71B8" w14:textId="1F16BF1E" w:rsidR="00025E82" w:rsidRDefault="00F55C1B" w:rsidP="00025E82">
      <w:pPr>
        <w:pStyle w:val="MAINTEXT2"/>
        <w:numPr>
          <w:ilvl w:val="0"/>
          <w:numId w:val="7"/>
        </w:numPr>
        <w:rPr>
          <w:lang w:eastAsia="el-GR"/>
        </w:rPr>
      </w:pPr>
      <w:r w:rsidRPr="00F55C1B">
        <w:rPr>
          <w:lang w:eastAsia="el-GR"/>
        </w:rPr>
        <w:t xml:space="preserve">Ο </w:t>
      </w:r>
      <w:r w:rsidRPr="003C0463">
        <w:rPr>
          <w:b/>
          <w:lang w:eastAsia="el-GR"/>
        </w:rPr>
        <w:t>δεύτερος</w:t>
      </w:r>
      <w:r w:rsidRPr="00F55C1B">
        <w:rPr>
          <w:lang w:eastAsia="el-GR"/>
        </w:rPr>
        <w:t xml:space="preserve"> άξονας αφορά</w:t>
      </w:r>
      <w:r w:rsidR="00390748">
        <w:rPr>
          <w:lang w:eastAsia="el-GR"/>
        </w:rPr>
        <w:t xml:space="preserve"> την υλοποίηση ενός </w:t>
      </w:r>
      <w:r w:rsidR="009D2561">
        <w:rPr>
          <w:lang w:eastAsia="el-GR"/>
        </w:rPr>
        <w:t xml:space="preserve">στοχευμένου </w:t>
      </w:r>
      <w:r w:rsidR="00390748" w:rsidRPr="00025E82">
        <w:rPr>
          <w:b/>
          <w:lang w:eastAsia="el-GR"/>
        </w:rPr>
        <w:t xml:space="preserve">Σχεδίου </w:t>
      </w:r>
      <w:r w:rsidRPr="00025E82">
        <w:rPr>
          <w:b/>
          <w:lang w:eastAsia="el-GR"/>
        </w:rPr>
        <w:t>Δράσης με 5 πυλώνες</w:t>
      </w:r>
      <w:r w:rsidR="00025E82">
        <w:rPr>
          <w:lang w:eastAsia="el-GR"/>
        </w:rPr>
        <w:t>:</w:t>
      </w:r>
    </w:p>
    <w:p w14:paraId="5989FAC7" w14:textId="77777777" w:rsidR="008C7C24" w:rsidRDefault="008C7C24" w:rsidP="008C7C24">
      <w:pPr>
        <w:pStyle w:val="MAINTEXT2"/>
        <w:numPr>
          <w:ilvl w:val="1"/>
          <w:numId w:val="7"/>
        </w:numPr>
        <w:rPr>
          <w:lang w:eastAsia="el-GR"/>
        </w:rPr>
      </w:pPr>
      <w:r w:rsidRPr="008C7C24">
        <w:rPr>
          <w:b/>
          <w:lang w:eastAsia="el-GR"/>
        </w:rPr>
        <w:t>Πυλώνας 1:</w:t>
      </w:r>
      <w:r>
        <w:rPr>
          <w:lang w:eastAsia="el-GR"/>
        </w:rPr>
        <w:t xml:space="preserve"> </w:t>
      </w:r>
      <w:r w:rsidR="009D2561" w:rsidRPr="00025E82">
        <w:rPr>
          <w:lang w:eastAsia="el-GR"/>
        </w:rPr>
        <w:t xml:space="preserve">Δράσεις που αποσκοπούν στην παρακίνηση επιστροφής Ελλήνων υψηλών προσόντων που βρίσκονται στο εξωτερικό. </w:t>
      </w:r>
    </w:p>
    <w:p w14:paraId="5E374C40" w14:textId="77777777" w:rsidR="008C7C24" w:rsidRDefault="008C7C24" w:rsidP="008C7C24">
      <w:pPr>
        <w:pStyle w:val="MAINTEXT2"/>
        <w:numPr>
          <w:ilvl w:val="1"/>
          <w:numId w:val="7"/>
        </w:numPr>
        <w:rPr>
          <w:lang w:eastAsia="el-GR"/>
        </w:rPr>
      </w:pPr>
      <w:r>
        <w:rPr>
          <w:b/>
          <w:lang w:eastAsia="el-GR"/>
        </w:rPr>
        <w:t xml:space="preserve">Πυλώνας 2: </w:t>
      </w:r>
      <w:r w:rsidR="00025E82" w:rsidRPr="00025E82">
        <w:rPr>
          <w:lang w:eastAsia="el-GR"/>
        </w:rPr>
        <w:t xml:space="preserve">Δράσεις που αποσκοπούν στην ανάσχεση των μαζικών εκροών του ανθρώπινου δυναμικού υψηλών προσόντων από την Ελλάδα προς το εξωτερικό. </w:t>
      </w:r>
    </w:p>
    <w:p w14:paraId="2EECDFD1" w14:textId="77777777" w:rsidR="008C7C24" w:rsidRDefault="008C7C24" w:rsidP="008C7C24">
      <w:pPr>
        <w:pStyle w:val="MAINTEXT2"/>
        <w:numPr>
          <w:ilvl w:val="1"/>
          <w:numId w:val="7"/>
        </w:numPr>
        <w:rPr>
          <w:lang w:eastAsia="el-GR"/>
        </w:rPr>
      </w:pPr>
      <w:r>
        <w:rPr>
          <w:b/>
          <w:lang w:eastAsia="el-GR"/>
        </w:rPr>
        <w:t>Πυλώνας 3:</w:t>
      </w:r>
      <w:r>
        <w:rPr>
          <w:lang w:eastAsia="el-GR"/>
        </w:rPr>
        <w:t xml:space="preserve"> </w:t>
      </w:r>
      <w:r w:rsidR="00025E82" w:rsidRPr="00025E82">
        <w:rPr>
          <w:lang w:eastAsia="el-GR"/>
        </w:rPr>
        <w:t>Οριζόντιες δράσεις που στοχεύουν τόσο στη διακράτηση όσο και την παρακίνηση επιστροφής.</w:t>
      </w:r>
    </w:p>
    <w:p w14:paraId="7ADC3EED" w14:textId="77777777" w:rsidR="008C7C24" w:rsidRDefault="008C7C24" w:rsidP="008C7C24">
      <w:pPr>
        <w:pStyle w:val="MAINTEXT2"/>
        <w:numPr>
          <w:ilvl w:val="1"/>
          <w:numId w:val="7"/>
        </w:numPr>
        <w:rPr>
          <w:lang w:eastAsia="el-GR"/>
        </w:rPr>
      </w:pPr>
      <w:r>
        <w:rPr>
          <w:b/>
          <w:lang w:eastAsia="el-GR"/>
        </w:rPr>
        <w:t>Πυλώνας 4:</w:t>
      </w:r>
      <w:r>
        <w:rPr>
          <w:lang w:eastAsia="el-GR"/>
        </w:rPr>
        <w:t xml:space="preserve"> </w:t>
      </w:r>
      <w:r w:rsidR="00025E82" w:rsidRPr="00025E82">
        <w:rPr>
          <w:lang w:eastAsia="el-GR"/>
        </w:rPr>
        <w:t>Δράσεις διασύνδεσης των Ελλήνων του εξωτερικού με την εγχώρια επιχειρηματική και ερευνητική κοινότητα.</w:t>
      </w:r>
    </w:p>
    <w:p w14:paraId="40D69939" w14:textId="11571A89" w:rsidR="009D2561" w:rsidRPr="00025E82" w:rsidRDefault="008C7C24" w:rsidP="008C7C24">
      <w:pPr>
        <w:pStyle w:val="MAINTEXT2"/>
        <w:numPr>
          <w:ilvl w:val="1"/>
          <w:numId w:val="7"/>
        </w:numPr>
        <w:rPr>
          <w:lang w:eastAsia="el-GR"/>
        </w:rPr>
      </w:pPr>
      <w:r>
        <w:rPr>
          <w:b/>
          <w:lang w:eastAsia="el-GR"/>
        </w:rPr>
        <w:t>Πυλώνας 5:</w:t>
      </w:r>
      <w:r>
        <w:rPr>
          <w:lang w:eastAsia="el-GR"/>
        </w:rPr>
        <w:t xml:space="preserve"> </w:t>
      </w:r>
      <w:r w:rsidR="009D2561" w:rsidRPr="00025E82">
        <w:rPr>
          <w:lang w:eastAsia="el-GR"/>
        </w:rPr>
        <w:t xml:space="preserve">Δημιουργία ενός μόνιμου μηχανισμού παρακολούθησης και σχεδιασμού πολιτικών για την αντιμετώπιση του </w:t>
      </w:r>
      <w:r w:rsidR="009D2561" w:rsidRPr="008C7C24">
        <w:rPr>
          <w:lang w:val="en-US" w:eastAsia="el-GR"/>
        </w:rPr>
        <w:t>brain</w:t>
      </w:r>
      <w:r w:rsidR="009D2561" w:rsidRPr="00025E82">
        <w:rPr>
          <w:lang w:eastAsia="el-GR"/>
        </w:rPr>
        <w:t xml:space="preserve"> </w:t>
      </w:r>
      <w:r w:rsidR="009D2561" w:rsidRPr="008C7C24">
        <w:rPr>
          <w:lang w:val="en-US" w:eastAsia="el-GR"/>
        </w:rPr>
        <w:t>drain</w:t>
      </w:r>
      <w:r w:rsidR="009D2561" w:rsidRPr="00025E82">
        <w:rPr>
          <w:lang w:eastAsia="el-GR"/>
        </w:rPr>
        <w:t>.</w:t>
      </w:r>
      <w:r w:rsidR="009D2561" w:rsidRPr="008C7C24">
        <w:rPr>
          <w:b/>
          <w:lang w:eastAsia="el-GR"/>
        </w:rPr>
        <w:t xml:space="preserve"> </w:t>
      </w:r>
    </w:p>
    <w:p w14:paraId="6E0D1A06" w14:textId="21F13A52" w:rsidR="007608D2" w:rsidRDefault="008C7C24" w:rsidP="006F2CC6">
      <w:pPr>
        <w:pStyle w:val="MAINTEXT2"/>
        <w:rPr>
          <w:lang w:eastAsia="el-GR"/>
        </w:rPr>
      </w:pPr>
      <w:r w:rsidRPr="00F622D1">
        <w:rPr>
          <w:lang w:eastAsia="el-GR"/>
        </w:rPr>
        <w:t xml:space="preserve">Οι δράσεις θα πρέπει να αναληφθούν ταυτόχρονα και στους δύο άξονες έτσι ώστε να μεγιστοποιηθεί το όφελος </w:t>
      </w:r>
      <w:r w:rsidR="00F622D1" w:rsidRPr="00F622D1">
        <w:rPr>
          <w:lang w:eastAsia="el-GR"/>
        </w:rPr>
        <w:t xml:space="preserve">από τις συνέργειες μεταξύ των αξόνων. Ειδικότερα </w:t>
      </w:r>
      <w:r w:rsidRPr="00F622D1">
        <w:rPr>
          <w:lang w:eastAsia="el-GR"/>
        </w:rPr>
        <w:t xml:space="preserve"> </w:t>
      </w:r>
      <w:r w:rsidR="00F622D1" w:rsidRPr="00F622D1">
        <w:rPr>
          <w:lang w:eastAsia="el-GR"/>
        </w:rPr>
        <w:t>ο</w:t>
      </w:r>
      <w:r w:rsidR="006F2CC6" w:rsidRPr="00F622D1">
        <w:rPr>
          <w:lang w:eastAsia="el-GR"/>
        </w:rPr>
        <w:t xml:space="preserve"> πρώτος στοχεύει  σε ένα δομικό παραγωγικό μετασχηματισμό που βελτιώνει τη θέση της Ελλάδας στο διεθνή καταμερισμό της εργασίας και συνεπώς την ικανότητά της να διακρατ</w:t>
      </w:r>
      <w:r w:rsidR="00034086">
        <w:rPr>
          <w:lang w:eastAsia="el-GR"/>
        </w:rPr>
        <w:t>εί και</w:t>
      </w:r>
      <w:r w:rsidR="006F2CC6" w:rsidRPr="00F622D1">
        <w:rPr>
          <w:lang w:eastAsia="el-GR"/>
        </w:rPr>
        <w:t xml:space="preserve"> να προσελκύει ταλέντα από τη διεθνή αγορά. Ο δεύτερος αφορά επιμέρους παρεμβάσεις που μεγιστοποιούν την ελκυστικότητα της Ελλάδας σε κάθε δεδομένο επίπεδο παραγωγικών δυνατοτήτων</w:t>
      </w:r>
      <w:r w:rsidR="000E3C1D" w:rsidRPr="00F622D1">
        <w:rPr>
          <w:lang w:eastAsia="el-GR"/>
        </w:rPr>
        <w:t xml:space="preserve"> (</w:t>
      </w:r>
      <w:r w:rsidR="007608D2">
        <w:rPr>
          <w:b/>
          <w:color w:val="00B0F0"/>
          <w:lang w:eastAsia="el-GR"/>
        </w:rPr>
        <w:t>Δ</w:t>
      </w:r>
      <w:r w:rsidR="008A2D7D">
        <w:rPr>
          <w:b/>
          <w:color w:val="00B0F0"/>
          <w:lang w:eastAsia="el-GR"/>
        </w:rPr>
        <w:t>18</w:t>
      </w:r>
      <w:r w:rsidR="000E3C1D" w:rsidRPr="00F622D1">
        <w:rPr>
          <w:lang w:eastAsia="el-GR"/>
        </w:rPr>
        <w:t>)</w:t>
      </w:r>
      <w:r w:rsidR="00025E82" w:rsidRPr="00F622D1">
        <w:rPr>
          <w:lang w:eastAsia="el-G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4"/>
      </w:tblGrid>
      <w:tr w:rsidR="009D2561" w:rsidRPr="00853060" w14:paraId="30D923B3" w14:textId="77777777" w:rsidTr="009D2561">
        <w:tc>
          <w:tcPr>
            <w:tcW w:w="10274" w:type="dxa"/>
          </w:tcPr>
          <w:p w14:paraId="20A9E594" w14:textId="30558E52" w:rsidR="009D2561" w:rsidRPr="00853060" w:rsidRDefault="008A2D7D" w:rsidP="00176182">
            <w:pPr>
              <w:pStyle w:val="MAINTEXT2"/>
              <w:keepNext/>
              <w:rPr>
                <w:lang w:eastAsia="el-GR"/>
              </w:rPr>
            </w:pPr>
            <w:r>
              <w:rPr>
                <w:b/>
                <w:color w:val="00B0F0"/>
              </w:rPr>
              <w:lastRenderedPageBreak/>
              <w:t>Δ18</w:t>
            </w:r>
            <w:r w:rsidR="00853060">
              <w:rPr>
                <w:b/>
                <w:color w:val="00B0F0"/>
              </w:rPr>
              <w:t xml:space="preserve">. </w:t>
            </w:r>
            <w:r w:rsidR="00853060">
              <w:rPr>
                <w:b/>
              </w:rPr>
              <w:t xml:space="preserve">Δύο άξονες στρατηγικής </w:t>
            </w:r>
          </w:p>
        </w:tc>
      </w:tr>
      <w:tr w:rsidR="009D2561" w:rsidRPr="00853060" w14:paraId="23140615" w14:textId="77777777" w:rsidTr="007608D2">
        <w:trPr>
          <w:trHeight w:val="5031"/>
        </w:trPr>
        <w:tc>
          <w:tcPr>
            <w:tcW w:w="10274" w:type="dxa"/>
          </w:tcPr>
          <w:p w14:paraId="750B8FCC" w14:textId="4D4A71AF" w:rsidR="009D2561" w:rsidRDefault="00A47F6E" w:rsidP="006F2CC6">
            <w:pPr>
              <w:pStyle w:val="MAINTEXT2"/>
              <w:rPr>
                <w:lang w:eastAsia="el-GR"/>
              </w:rPr>
            </w:pPr>
            <w:r>
              <w:rPr>
                <w:noProof/>
                <w:lang w:val="en-US"/>
              </w:rPr>
              <w:drawing>
                <wp:anchor distT="0" distB="0" distL="114300" distR="114300" simplePos="0" relativeHeight="252305920" behindDoc="0" locked="0" layoutInCell="1" allowOverlap="1" wp14:anchorId="27F1B0E2" wp14:editId="617EDC0A">
                  <wp:simplePos x="0" y="0"/>
                  <wp:positionH relativeFrom="column">
                    <wp:posOffset>1905</wp:posOffset>
                  </wp:positionH>
                  <wp:positionV relativeFrom="paragraph">
                    <wp:posOffset>0</wp:posOffset>
                  </wp:positionV>
                  <wp:extent cx="3783330" cy="3708400"/>
                  <wp:effectExtent l="0" t="0" r="762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83330" cy="3708400"/>
                          </a:xfrm>
                          <a:prstGeom prst="rect">
                            <a:avLst/>
                          </a:prstGeom>
                          <a:noFill/>
                        </pic:spPr>
                      </pic:pic>
                    </a:graphicData>
                  </a:graphic>
                  <wp14:sizeRelH relativeFrom="page">
                    <wp14:pctWidth>0</wp14:pctWidth>
                  </wp14:sizeRelH>
                  <wp14:sizeRelV relativeFrom="page">
                    <wp14:pctHeight>0</wp14:pctHeight>
                  </wp14:sizeRelV>
                </wp:anchor>
              </w:drawing>
            </w:r>
          </w:p>
          <w:p w14:paraId="5798817D" w14:textId="77777777" w:rsidR="00853060" w:rsidRDefault="00853060" w:rsidP="006F2CC6">
            <w:pPr>
              <w:pStyle w:val="MAINTEXT2"/>
              <w:rPr>
                <w:lang w:eastAsia="el-GR"/>
              </w:rPr>
            </w:pPr>
          </w:p>
          <w:p w14:paraId="10AC8655" w14:textId="77777777" w:rsidR="00853060" w:rsidRDefault="00853060" w:rsidP="006F2CC6">
            <w:pPr>
              <w:pStyle w:val="MAINTEXT2"/>
              <w:rPr>
                <w:lang w:eastAsia="el-GR"/>
              </w:rPr>
            </w:pPr>
          </w:p>
          <w:p w14:paraId="45AA3043" w14:textId="77777777" w:rsidR="00853060" w:rsidRDefault="00853060" w:rsidP="006F2CC6">
            <w:pPr>
              <w:pStyle w:val="MAINTEXT2"/>
              <w:rPr>
                <w:lang w:eastAsia="el-GR"/>
              </w:rPr>
            </w:pPr>
          </w:p>
          <w:p w14:paraId="2D0A5BD3" w14:textId="77777777" w:rsidR="00853060" w:rsidRDefault="00853060" w:rsidP="006F2CC6">
            <w:pPr>
              <w:pStyle w:val="MAINTEXT2"/>
              <w:rPr>
                <w:lang w:eastAsia="el-GR"/>
              </w:rPr>
            </w:pPr>
          </w:p>
          <w:p w14:paraId="01716D32" w14:textId="77777777" w:rsidR="00853060" w:rsidRDefault="00853060" w:rsidP="006F2CC6">
            <w:pPr>
              <w:pStyle w:val="MAINTEXT2"/>
              <w:rPr>
                <w:lang w:eastAsia="el-GR"/>
              </w:rPr>
            </w:pPr>
          </w:p>
          <w:p w14:paraId="7776CBD6" w14:textId="77777777" w:rsidR="00853060" w:rsidRDefault="00853060" w:rsidP="006F2CC6">
            <w:pPr>
              <w:pStyle w:val="MAINTEXT2"/>
              <w:rPr>
                <w:lang w:eastAsia="el-GR"/>
              </w:rPr>
            </w:pPr>
          </w:p>
          <w:p w14:paraId="2376C52F" w14:textId="77777777" w:rsidR="00853060" w:rsidRDefault="00853060" w:rsidP="006F2CC6">
            <w:pPr>
              <w:pStyle w:val="MAINTEXT2"/>
              <w:rPr>
                <w:lang w:eastAsia="el-GR"/>
              </w:rPr>
            </w:pPr>
          </w:p>
          <w:p w14:paraId="1E77656E" w14:textId="77777777" w:rsidR="00853060" w:rsidRDefault="00853060" w:rsidP="006F2CC6">
            <w:pPr>
              <w:pStyle w:val="MAINTEXT2"/>
              <w:rPr>
                <w:lang w:eastAsia="el-GR"/>
              </w:rPr>
            </w:pPr>
          </w:p>
          <w:p w14:paraId="657B0021" w14:textId="77777777" w:rsidR="00853060" w:rsidRDefault="00853060" w:rsidP="006F2CC6">
            <w:pPr>
              <w:pStyle w:val="MAINTEXT2"/>
              <w:rPr>
                <w:lang w:eastAsia="el-GR"/>
              </w:rPr>
            </w:pPr>
          </w:p>
          <w:p w14:paraId="3AC0E3A8" w14:textId="77777777" w:rsidR="00853060" w:rsidRDefault="00853060" w:rsidP="006F2CC6">
            <w:pPr>
              <w:pStyle w:val="MAINTEXT2"/>
              <w:rPr>
                <w:lang w:eastAsia="el-GR"/>
              </w:rPr>
            </w:pPr>
          </w:p>
          <w:p w14:paraId="14EA6C91" w14:textId="77777777" w:rsidR="00853060" w:rsidRDefault="00853060" w:rsidP="006F2CC6">
            <w:pPr>
              <w:pStyle w:val="MAINTEXT2"/>
              <w:rPr>
                <w:lang w:eastAsia="el-GR"/>
              </w:rPr>
            </w:pPr>
          </w:p>
          <w:p w14:paraId="0053A390" w14:textId="77777777" w:rsidR="00853060" w:rsidRDefault="00853060" w:rsidP="006F2CC6">
            <w:pPr>
              <w:pStyle w:val="MAINTEXT2"/>
              <w:rPr>
                <w:lang w:eastAsia="el-GR"/>
              </w:rPr>
            </w:pPr>
          </w:p>
          <w:p w14:paraId="153B6811" w14:textId="6EE078F0" w:rsidR="00853060" w:rsidRDefault="00853060" w:rsidP="006F2CC6">
            <w:pPr>
              <w:pStyle w:val="MAINTEXT2"/>
              <w:rPr>
                <w:lang w:eastAsia="el-GR"/>
              </w:rPr>
            </w:pPr>
          </w:p>
        </w:tc>
      </w:tr>
    </w:tbl>
    <w:p w14:paraId="139A4D84" w14:textId="77777777" w:rsidR="00AB110E" w:rsidRDefault="00AB110E" w:rsidP="000E3C1D">
      <w:pPr>
        <w:pStyle w:val="MAINTEXT2"/>
      </w:pPr>
    </w:p>
    <w:p w14:paraId="63BD5BE1" w14:textId="77777777" w:rsidR="008A2D7D" w:rsidRDefault="008A2D7D" w:rsidP="000E3C1D">
      <w:pPr>
        <w:pStyle w:val="MAINTEXT2"/>
      </w:pPr>
    </w:p>
    <w:p w14:paraId="727AA332" w14:textId="77777777" w:rsidR="008A2D7D" w:rsidRDefault="008A2D7D" w:rsidP="000E3C1D">
      <w:pPr>
        <w:pStyle w:val="MAINTEXT2"/>
      </w:pPr>
    </w:p>
    <w:p w14:paraId="65D3BAE9" w14:textId="77777777" w:rsidR="008A2D7D" w:rsidRDefault="008A2D7D" w:rsidP="000E3C1D">
      <w:pPr>
        <w:pStyle w:val="MAINTEXT2"/>
      </w:pPr>
    </w:p>
    <w:p w14:paraId="1D73D576" w14:textId="77777777" w:rsidR="008A2D7D" w:rsidRDefault="008A2D7D" w:rsidP="000E3C1D">
      <w:pPr>
        <w:pStyle w:val="MAINTEXT2"/>
      </w:pPr>
    </w:p>
    <w:p w14:paraId="5025F462" w14:textId="77777777" w:rsidR="007D60DD" w:rsidRDefault="007D60DD" w:rsidP="000E3C1D">
      <w:pPr>
        <w:pStyle w:val="MAINTEXT2"/>
      </w:pPr>
    </w:p>
    <w:p w14:paraId="5B1D3E39" w14:textId="77777777" w:rsidR="007D60DD" w:rsidRPr="004B7B0A" w:rsidRDefault="007D60DD" w:rsidP="000E3C1D">
      <w:pPr>
        <w:pStyle w:val="MAINTEXT2"/>
      </w:pPr>
    </w:p>
    <w:p w14:paraId="09F3DFF5" w14:textId="77777777" w:rsidR="000E3C1D" w:rsidRDefault="000E3C1D" w:rsidP="000E3C1D">
      <w:pPr>
        <w:pStyle w:val="MAINTEXT2"/>
      </w:pPr>
      <w:r w:rsidRPr="004B7B0A">
        <w:rPr>
          <w:noProof/>
          <w:lang w:val="en-US"/>
        </w:rPr>
        <w:drawing>
          <wp:inline distT="0" distB="0" distL="0" distR="0" wp14:anchorId="2D870842" wp14:editId="30548E70">
            <wp:extent cx="1896745" cy="67945"/>
            <wp:effectExtent l="0" t="0" r="8255" b="8255"/>
            <wp:docPr id="2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5BA1016B" w14:textId="7F5F310D" w:rsidR="000E3C1D" w:rsidRPr="002C63AD" w:rsidRDefault="000E3C1D" w:rsidP="000E3C1D">
      <w:pPr>
        <w:pStyle w:val="Quote1"/>
        <w:rPr>
          <w:lang w:val="el-GR" w:eastAsia="el-GR"/>
        </w:rPr>
      </w:pPr>
      <w:r>
        <w:rPr>
          <w:lang w:val="el-GR"/>
        </w:rPr>
        <w:t>Η</w:t>
      </w:r>
      <w:r w:rsidRPr="000E3C1D">
        <w:rPr>
          <w:lang w:val="el-GR"/>
        </w:rPr>
        <w:t xml:space="preserve"> προτεινόμενη στρατηγική που εδράζεται σε δύο άξονες: Ο πρώτος άξονας αφορά τη γενική αναβάθμιση των παραγωγικών δυνατοτήτων της Ελληνικής οικονομίας, ώστε να είναι σε θέση να δημιουργήσει πολλές, ποιοτικές και καλά αμειβόμενες θέσεις εργασίας σε κλάδους υψηλής προστιθέμενης αξίας. </w:t>
      </w:r>
      <w:r w:rsidRPr="002C63AD">
        <w:rPr>
          <w:lang w:val="el-GR"/>
        </w:rPr>
        <w:t>Ο δεύτερος άξονας αφορά την εφαρμογή ειδικότερων στοχευμένων πο</w:t>
      </w:r>
      <w:r w:rsidR="00AA584A">
        <w:rPr>
          <w:lang w:val="el-GR"/>
        </w:rPr>
        <w:t>λιτικών, που θα συμβάλουν στον</w:t>
      </w:r>
      <w:r w:rsidRPr="002C63AD">
        <w:rPr>
          <w:lang w:val="el-GR"/>
        </w:rPr>
        <w:t xml:space="preserve"> επαναπατρισμό του ανθρώπινου δυναμικού, που έχει μεταναστεύσει, τη διακράτηση όσων ήδη σκέφτονται να εγκαταλείψουν τη χώρα και την ενεργοποίηση αυτών που παραμένουν έξω προς όφελος της Ελληνικής οικονομίας</w:t>
      </w:r>
      <w:r w:rsidRPr="002C63AD">
        <w:rPr>
          <w:lang w:val="el-GR" w:eastAsia="el-GR"/>
        </w:rPr>
        <w:t xml:space="preserve">. </w:t>
      </w:r>
    </w:p>
    <w:p w14:paraId="5A1AA279" w14:textId="34B3CCA5" w:rsidR="00F622D1" w:rsidRPr="007608D2" w:rsidRDefault="000E3C1D" w:rsidP="006F2CC6">
      <w:pPr>
        <w:pStyle w:val="MAINTEXT2"/>
        <w:rPr>
          <w:b/>
        </w:rPr>
      </w:pPr>
      <w:r w:rsidRPr="004B7B0A">
        <w:rPr>
          <w:b/>
          <w:noProof/>
          <w:lang w:val="en-US"/>
        </w:rPr>
        <w:drawing>
          <wp:inline distT="0" distB="0" distL="0" distR="0" wp14:anchorId="36E93CF3" wp14:editId="2CD3FD16">
            <wp:extent cx="1896745" cy="67945"/>
            <wp:effectExtent l="0" t="0" r="8255" b="8255"/>
            <wp:docPr id="2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5ACC5043" w14:textId="77777777" w:rsidR="008A2D7D" w:rsidRDefault="008A2D7D" w:rsidP="00F55C1B">
      <w:pPr>
        <w:pStyle w:val="Heading2"/>
        <w:rPr>
          <w:b/>
          <w:lang w:eastAsia="el-GR"/>
        </w:rPr>
      </w:pPr>
    </w:p>
    <w:p w14:paraId="76E11CF6" w14:textId="14395187" w:rsidR="00F55C1B" w:rsidRPr="00654F9B" w:rsidRDefault="00F55C1B" w:rsidP="00F55C1B">
      <w:pPr>
        <w:pStyle w:val="Heading2"/>
        <w:rPr>
          <w:b/>
          <w:lang w:eastAsia="el-GR"/>
        </w:rPr>
      </w:pPr>
      <w:r w:rsidRPr="00654F9B">
        <w:rPr>
          <w:b/>
          <w:lang w:eastAsia="el-GR"/>
        </w:rPr>
        <w:lastRenderedPageBreak/>
        <w:t xml:space="preserve">Άξονας 1: Βελτίωση παραγωγικών δυνατοτήτων της Ελληνικής οικονομίας </w:t>
      </w:r>
    </w:p>
    <w:p w14:paraId="361BA797" w14:textId="67640FE9" w:rsidR="006F2CC6" w:rsidRPr="006F2CC6" w:rsidRDefault="00025E82" w:rsidP="006F2CC6">
      <w:pPr>
        <w:pStyle w:val="MAINTEXT2"/>
        <w:rPr>
          <w:lang w:eastAsia="el-GR"/>
        </w:rPr>
      </w:pPr>
      <w:r>
        <w:rPr>
          <w:lang w:eastAsia="el-GR"/>
        </w:rPr>
        <w:t xml:space="preserve">Ο παραγωγικός μετασχηματισμός της Ελληνικής οικονομίας αποτελεί πάγια θέση του ΣΕΒ. </w:t>
      </w:r>
      <w:r w:rsidR="006F2CC6" w:rsidRPr="006F2CC6">
        <w:rPr>
          <w:lang w:eastAsia="el-GR"/>
        </w:rPr>
        <w:t>Συστατικά στοιχεία αυτού του παραγωγικού μετασχηματισμού αποτελούν τα εξής:</w:t>
      </w:r>
    </w:p>
    <w:p w14:paraId="5DF91210" w14:textId="5CCA1AE8" w:rsidR="006F2CC6" w:rsidRPr="006F2CC6" w:rsidRDefault="006F2CC6" w:rsidP="009D617E">
      <w:pPr>
        <w:pStyle w:val="MAINTEXT2"/>
        <w:numPr>
          <w:ilvl w:val="0"/>
          <w:numId w:val="3"/>
        </w:numPr>
        <w:rPr>
          <w:lang w:eastAsia="el-GR"/>
        </w:rPr>
      </w:pPr>
      <w:r w:rsidRPr="00F55C1B">
        <w:rPr>
          <w:b/>
          <w:lang w:eastAsia="el-GR"/>
        </w:rPr>
        <w:t>Η αύξηση του ποσοστού της βιομηχανίας στο 12% ΑΕΠ από 9,6% που είναι σήμερα και μεσοπρόθεσμα στο 15%.</w:t>
      </w:r>
      <w:r w:rsidR="00F55C1B" w:rsidRPr="00F55C1B">
        <w:rPr>
          <w:rFonts w:asciiTheme="minorHAnsi" w:hAnsiTheme="minorHAnsi"/>
          <w:lang w:eastAsia="el-GR"/>
        </w:rPr>
        <w:t xml:space="preserve"> </w:t>
      </w:r>
      <w:r w:rsidR="00F55C1B" w:rsidRPr="00F55C1B">
        <w:rPr>
          <w:lang w:eastAsia="el-GR"/>
        </w:rPr>
        <w:t xml:space="preserve">Τα στοιχεία δείχνουν ότι η μεταποίηση, παρά τη σχετικά χαμηλή της συμμετοχή της στο ΑΕΠ δημιουργεί συγκριτικά περισσότερες και καλύτερες θέσεις εργασίας. Ο ΣΕΒ εκτιμά ότι η σύγκλιση της Ελληνικής βιομηχανίας με τις ευρωπαϊκές τάσεις θα δημιουργήσει </w:t>
      </w:r>
      <w:r w:rsidR="00C900CD" w:rsidRPr="00F55C1B">
        <w:rPr>
          <w:lang w:eastAsia="el-GR"/>
        </w:rPr>
        <w:t>σταδιακά</w:t>
      </w:r>
      <w:r w:rsidR="00F55C1B" w:rsidRPr="00F55C1B">
        <w:rPr>
          <w:lang w:eastAsia="el-GR"/>
        </w:rPr>
        <w:t xml:space="preserve">, άμεσα και έμμεσα 550.000 νέες θέσεις εργασίας ενώ η μέση αμοιβή εργαζομένου θα είναι έως και διπλάσια στη μεταποίηση </w:t>
      </w:r>
      <w:r w:rsidR="00C900CD">
        <w:rPr>
          <w:lang w:eastAsia="el-GR"/>
        </w:rPr>
        <w:t xml:space="preserve">και στις συνδεδεμένες υπηρεσίες (βλ. </w:t>
      </w:r>
      <w:hyperlink r:id="rId54" w:history="1">
        <w:r w:rsidR="00C900CD" w:rsidRPr="00C900CD">
          <w:rPr>
            <w:rStyle w:val="Hyperlink"/>
            <w:lang w:eastAsia="el-GR"/>
          </w:rPr>
          <w:t>εδώ</w:t>
        </w:r>
      </w:hyperlink>
      <w:r w:rsidR="00C900CD">
        <w:rPr>
          <w:lang w:eastAsia="el-GR"/>
        </w:rPr>
        <w:t>)</w:t>
      </w:r>
      <w:r w:rsidR="00F55C1B" w:rsidRPr="00F55C1B">
        <w:rPr>
          <w:lang w:eastAsia="el-GR"/>
        </w:rPr>
        <w:t xml:space="preserve">. </w:t>
      </w:r>
    </w:p>
    <w:p w14:paraId="3736D138" w14:textId="32EF8D0F" w:rsidR="006F2CC6" w:rsidRPr="006F2CC6" w:rsidRDefault="006F2CC6" w:rsidP="009D617E">
      <w:pPr>
        <w:pStyle w:val="MAINTEXT2"/>
        <w:numPr>
          <w:ilvl w:val="0"/>
          <w:numId w:val="3"/>
        </w:numPr>
        <w:rPr>
          <w:lang w:eastAsia="el-GR"/>
        </w:rPr>
      </w:pPr>
      <w:r w:rsidRPr="00F55C1B">
        <w:rPr>
          <w:b/>
          <w:lang w:eastAsia="el-GR"/>
        </w:rPr>
        <w:t>Η παραγωγική μεγέθυνση των επιχειρήσεων στην Ελλάδα, ώστε να αυξηθεί η παραγωγικότητά τους.</w:t>
      </w:r>
      <w:r w:rsidRPr="006F2CC6">
        <w:rPr>
          <w:lang w:eastAsia="el-GR"/>
        </w:rPr>
        <w:t xml:space="preserve"> </w:t>
      </w:r>
      <w:r w:rsidR="00F55C1B" w:rsidRPr="00F55C1B">
        <w:rPr>
          <w:lang w:eastAsia="el-GR"/>
        </w:rPr>
        <w:t xml:space="preserve">Ο κατακερματισμός και ο μεγάλος αριθμός πολύ μικρών επιχειρήσεων αποτελεί σημαντικό εμπόδιο. Σύμφωνα με μελέτη του </w:t>
      </w:r>
      <w:hyperlink r:id="rId55" w:history="1">
        <w:r w:rsidR="00F55C1B" w:rsidRPr="00C900CD">
          <w:rPr>
            <w:rStyle w:val="Hyperlink"/>
            <w:lang w:eastAsia="el-GR"/>
          </w:rPr>
          <w:t>ΣΕΒ</w:t>
        </w:r>
      </w:hyperlink>
      <w:r w:rsidR="00F55C1B" w:rsidRPr="00F55C1B">
        <w:rPr>
          <w:lang w:eastAsia="el-GR"/>
        </w:rPr>
        <w:t xml:space="preserve"> η δημιουργία 8.000 περισσότερων μεσαίων και μικρών επιχειρήσεων, μέσα από ανακατανομή του αριθμού των πολύ μικρών επιχειρήσεων, θα προσθέσει 7,7</w:t>
      </w:r>
      <w:r w:rsidR="00654F9B">
        <w:rPr>
          <w:lang w:eastAsia="el-GR"/>
        </w:rPr>
        <w:t>δισ.</w:t>
      </w:r>
      <w:r w:rsidR="00F55C1B" w:rsidRPr="00F55C1B">
        <w:rPr>
          <w:lang w:eastAsia="el-GR"/>
        </w:rPr>
        <w:t xml:space="preserve"> € στο ΑΕΠ (+4%) και 100.000 δουλειές</w:t>
      </w:r>
      <w:r w:rsidR="00C900CD">
        <w:rPr>
          <w:lang w:eastAsia="el-GR"/>
        </w:rPr>
        <w:t xml:space="preserve"> (καθαρή αύξηση 6%) έως το 2025</w:t>
      </w:r>
      <w:r w:rsidR="00F55C1B" w:rsidRPr="00F55C1B">
        <w:rPr>
          <w:lang w:eastAsia="el-GR"/>
        </w:rPr>
        <w:t xml:space="preserve">. </w:t>
      </w:r>
    </w:p>
    <w:p w14:paraId="4D053047" w14:textId="46C1AC68" w:rsidR="006F2CC6" w:rsidRPr="006F2CC6" w:rsidRDefault="006F2CC6" w:rsidP="009D617E">
      <w:pPr>
        <w:pStyle w:val="MAINTEXT2"/>
        <w:numPr>
          <w:ilvl w:val="0"/>
          <w:numId w:val="3"/>
        </w:numPr>
        <w:rPr>
          <w:lang w:eastAsia="el-GR"/>
        </w:rPr>
      </w:pPr>
      <w:r w:rsidRPr="00F55C1B">
        <w:rPr>
          <w:b/>
          <w:lang w:eastAsia="el-GR"/>
        </w:rPr>
        <w:t xml:space="preserve">Η βελτίωση επιχειρηματικού περιβάλλοντος ώστε να καταστεί εφικτή η κάλυψη του επενδυτικού κενού των 100 </w:t>
      </w:r>
      <w:r w:rsidR="00654F9B">
        <w:rPr>
          <w:b/>
          <w:lang w:eastAsia="el-GR"/>
        </w:rPr>
        <w:t>δισ.</w:t>
      </w:r>
      <w:r w:rsidRPr="00F55C1B">
        <w:rPr>
          <w:b/>
          <w:lang w:eastAsia="el-GR"/>
        </w:rPr>
        <w:t xml:space="preserve"> </w:t>
      </w:r>
      <w:r w:rsidRPr="00F55C1B">
        <w:rPr>
          <w:rFonts w:cs="Calibri"/>
          <w:b/>
          <w:lang w:eastAsia="el-GR"/>
        </w:rPr>
        <w:t>€</w:t>
      </w:r>
      <w:r w:rsidRPr="00F55C1B">
        <w:rPr>
          <w:b/>
          <w:lang w:eastAsia="el-GR"/>
        </w:rPr>
        <w:t xml:space="preserve"> που δημιουργήθηκε τα χρόνια της κρίσης.</w:t>
      </w:r>
      <w:r w:rsidR="00F55C1B" w:rsidRPr="00F55C1B">
        <w:rPr>
          <w:lang w:eastAsia="el-GR"/>
        </w:rPr>
        <w:t xml:space="preserve"> Ο ΣΕΒ </w:t>
      </w:r>
      <w:r w:rsidR="00C900CD">
        <w:rPr>
          <w:lang w:eastAsia="el-GR"/>
        </w:rPr>
        <w:t>έχει</w:t>
      </w:r>
      <w:r w:rsidR="00F55C1B" w:rsidRPr="00F55C1B">
        <w:rPr>
          <w:lang w:eastAsia="el-GR"/>
        </w:rPr>
        <w:t xml:space="preserve"> παρουσιάσει μια αναλυτική </w:t>
      </w:r>
      <w:hyperlink r:id="rId56" w:history="1">
        <w:r w:rsidR="00F55C1B" w:rsidRPr="00C900CD">
          <w:rPr>
            <w:rStyle w:val="Hyperlink"/>
            <w:lang w:eastAsia="el-GR"/>
          </w:rPr>
          <w:t>εργαλειοθήκη</w:t>
        </w:r>
      </w:hyperlink>
      <w:r w:rsidR="00F55C1B" w:rsidRPr="00F55C1B">
        <w:rPr>
          <w:lang w:eastAsia="el-GR"/>
        </w:rPr>
        <w:t xml:space="preserve"> που θα μπορούσε να οδηγήσει στην κάλυψη αυτού του επενδυτικού κενού μέχρι το 2025, μειώνοντας τα ρυθμιστικά εμπόδια και την γραφειοκρατία κατά 25%, εξαλείφοντας τα διοικητικά βάρη στην αδειοδότηση κατά 30%, δημιουργώντας σταθερό φορολογικό πλαίσιο και ανατρέποντας την υπερ-φορολόγηση των επιχειρήσεων κατά 30%, και μειώνοντας το χρόνο επίλυσης δικαστικών διαφορών κατά 35%. </w:t>
      </w:r>
    </w:p>
    <w:p w14:paraId="5B19F2F3" w14:textId="2B034879" w:rsidR="006F2CC6" w:rsidRPr="006F2CC6" w:rsidRDefault="006F2CC6" w:rsidP="009D617E">
      <w:pPr>
        <w:pStyle w:val="MAINTEXT2"/>
        <w:numPr>
          <w:ilvl w:val="0"/>
          <w:numId w:val="3"/>
        </w:numPr>
        <w:rPr>
          <w:lang w:eastAsia="el-GR"/>
        </w:rPr>
      </w:pPr>
      <w:r w:rsidRPr="00F55C1B">
        <w:rPr>
          <w:b/>
          <w:lang w:eastAsia="el-GR"/>
        </w:rPr>
        <w:t>Η επιτάχυνση της διαδικασίας του ψηφιακού μετασχηματισμού της ελληνικής οικονομίας, ώστε να αξιοποιηθούν οι ευκαιρίες που δημιουργεί η 4</w:t>
      </w:r>
      <w:r w:rsidRPr="00F55C1B">
        <w:rPr>
          <w:b/>
          <w:vertAlign w:val="superscript"/>
          <w:lang w:eastAsia="el-GR"/>
        </w:rPr>
        <w:t>η</w:t>
      </w:r>
      <w:r w:rsidRPr="00F55C1B">
        <w:rPr>
          <w:b/>
          <w:lang w:eastAsia="el-GR"/>
        </w:rPr>
        <w:t xml:space="preserve"> βιομηχανική επανάσταση.</w:t>
      </w:r>
      <w:r w:rsidR="00F55C1B" w:rsidRPr="00F55C1B">
        <w:rPr>
          <w:rFonts w:asciiTheme="minorHAnsi" w:hAnsiTheme="minorHAnsi"/>
          <w:b/>
          <w:lang w:eastAsia="el-GR"/>
        </w:rPr>
        <w:t xml:space="preserve"> </w:t>
      </w:r>
      <w:r w:rsidR="007606D9">
        <w:rPr>
          <w:lang w:eastAsia="el-GR"/>
        </w:rPr>
        <w:t>Όπως φαίνεται από τον</w:t>
      </w:r>
      <w:r w:rsidR="00F55C1B" w:rsidRPr="00F55C1B">
        <w:rPr>
          <w:lang w:eastAsia="el-GR"/>
        </w:rPr>
        <w:t xml:space="preserve"> δείκτη </w:t>
      </w:r>
      <w:r w:rsidR="00F55C1B" w:rsidRPr="00F55C1B">
        <w:rPr>
          <w:lang w:val="en-US" w:eastAsia="el-GR"/>
        </w:rPr>
        <w:t>DESI</w:t>
      </w:r>
      <w:r w:rsidR="00F55C1B" w:rsidRPr="00F55C1B">
        <w:rPr>
          <w:lang w:eastAsia="el-GR"/>
        </w:rPr>
        <w:t xml:space="preserve"> ο οποίος καταρτίζεται κάθε χρόνο από την Ευρωπαϊκή Επιτροπή και μετρά το επίπεδο ψηφιακής ωριμότητας των 28 κρατών-μελών της ΕΕ η Ελλάδα κατέλαβε το 2019 κατέλαβε μόλις την 26η θέση (πάνω μόνο από τη Ρουμανία και τη Βουλγαρία). Επίσης, την τελευταία πενταετία η χώρα μας δεν εμφάνισε αξιόλογη πρόοδο, καθώς βελτίωσε τον DESI μόνο κατά 11,2 μονάδες. Ο ΣΕΒ παρουσίασε πρόσφατα μια ολοκληρωμένη εθνική </w:t>
      </w:r>
      <w:hyperlink r:id="rId57" w:history="1">
        <w:r w:rsidR="00F55C1B" w:rsidRPr="007606D9">
          <w:rPr>
            <w:rStyle w:val="Hyperlink"/>
            <w:lang w:eastAsia="el-GR"/>
          </w:rPr>
          <w:t>στρατηγική</w:t>
        </w:r>
      </w:hyperlink>
      <w:r w:rsidR="00F55C1B" w:rsidRPr="00F55C1B">
        <w:rPr>
          <w:lang w:eastAsia="el-GR"/>
        </w:rPr>
        <w:t xml:space="preserve"> για τη μετάβαση στην 4</w:t>
      </w:r>
      <w:r w:rsidR="00F55C1B" w:rsidRPr="00F55C1B">
        <w:rPr>
          <w:vertAlign w:val="superscript"/>
          <w:lang w:eastAsia="el-GR"/>
        </w:rPr>
        <w:t>η</w:t>
      </w:r>
      <w:r w:rsidR="00F55C1B" w:rsidRPr="00F55C1B">
        <w:rPr>
          <w:lang w:eastAsia="el-GR"/>
        </w:rPr>
        <w:t xml:space="preserve"> βιομηχανική επανάσταση η οποία</w:t>
      </w:r>
      <w:r w:rsidR="007606D9">
        <w:rPr>
          <w:lang w:eastAsia="el-GR"/>
        </w:rPr>
        <w:t xml:space="preserve"> </w:t>
      </w:r>
      <w:r w:rsidR="00F55C1B" w:rsidRPr="00F55C1B">
        <w:rPr>
          <w:lang w:eastAsia="el-GR"/>
        </w:rPr>
        <w:t>θα μπορούσε να επιφέρει σε βάθος τετραετίας αύξηση του ΑΕΠ κατά 7,7%. (</w:t>
      </w:r>
      <w:r w:rsidR="00093749">
        <w:rPr>
          <w:lang w:eastAsia="el-GR"/>
        </w:rPr>
        <w:t>€</w:t>
      </w:r>
      <w:r w:rsidR="00F55C1B" w:rsidRPr="00F55C1B">
        <w:rPr>
          <w:lang w:eastAsia="el-GR"/>
        </w:rPr>
        <w:t xml:space="preserve">16 </w:t>
      </w:r>
      <w:r w:rsidR="00654F9B">
        <w:rPr>
          <w:lang w:eastAsia="el-GR"/>
        </w:rPr>
        <w:t>δισ.</w:t>
      </w:r>
      <w:r w:rsidR="00F55C1B" w:rsidRPr="00F55C1B">
        <w:rPr>
          <w:lang w:eastAsia="el-GR"/>
        </w:rPr>
        <w:t xml:space="preserve">). </w:t>
      </w:r>
    </w:p>
    <w:p w14:paraId="37F537C0" w14:textId="0BE8FCC2" w:rsidR="00F55C1B" w:rsidRDefault="006F2CC6" w:rsidP="009D617E">
      <w:pPr>
        <w:pStyle w:val="MAINTEXT2"/>
        <w:numPr>
          <w:ilvl w:val="0"/>
          <w:numId w:val="3"/>
        </w:numPr>
        <w:rPr>
          <w:lang w:eastAsia="el-GR"/>
        </w:rPr>
      </w:pPr>
      <w:r w:rsidRPr="00F55C1B">
        <w:rPr>
          <w:b/>
          <w:lang w:eastAsia="el-GR"/>
        </w:rPr>
        <w:t>Η ενίσχυση της αξιοκρατίας και της διαφάνειας</w:t>
      </w:r>
      <w:r w:rsidR="00F55C1B" w:rsidRPr="00F55C1B">
        <w:rPr>
          <w:b/>
          <w:lang w:eastAsia="el-GR"/>
        </w:rPr>
        <w:t>:</w:t>
      </w:r>
      <w:r w:rsidR="00F55C1B">
        <w:rPr>
          <w:lang w:eastAsia="el-GR"/>
        </w:rPr>
        <w:t xml:space="preserve"> </w:t>
      </w:r>
      <w:r w:rsidR="00F55C1B" w:rsidRPr="00F55C1B">
        <w:rPr>
          <w:lang w:eastAsia="el-GR"/>
        </w:rPr>
        <w:t>Η μειωμένη αξιοκρατία και η διαφθορά</w:t>
      </w:r>
      <w:r w:rsidR="00F55C1B" w:rsidRPr="00F55C1B">
        <w:rPr>
          <w:b/>
          <w:lang w:eastAsia="el-GR"/>
        </w:rPr>
        <w:t xml:space="preserve"> </w:t>
      </w:r>
      <w:r w:rsidR="00F55C1B" w:rsidRPr="00F55C1B">
        <w:rPr>
          <w:lang w:eastAsia="el-GR"/>
        </w:rPr>
        <w:t>αποτελούν, όπως αναφέραμε, βασικούς παράγοντες απώθησης για τους μορφωμένους κ</w:t>
      </w:r>
      <w:r w:rsidR="007606D9">
        <w:rPr>
          <w:lang w:eastAsia="el-GR"/>
        </w:rPr>
        <w:t>αι με κίνητρο ανθρώπους, Το 2019 η Ελλάδα κατετάγη στην 60</w:t>
      </w:r>
      <w:r w:rsidR="00F55C1B" w:rsidRPr="00F55C1B">
        <w:rPr>
          <w:lang w:eastAsia="el-GR"/>
        </w:rPr>
        <w:t xml:space="preserve">η θέση σε σύνολο 180 κρατών στο Δείκτη Αντίληψης της Διαφθοράς (CPI –Corruption Perception Index) </w:t>
      </w:r>
      <w:r w:rsidR="007606D9" w:rsidRPr="007606D9">
        <w:rPr>
          <w:lang w:eastAsia="el-GR"/>
        </w:rPr>
        <w:t>της Διεθνούς Διαφάνειας</w:t>
      </w:r>
      <w:r w:rsidR="00F55C1B" w:rsidRPr="00F55C1B">
        <w:rPr>
          <w:lang w:eastAsia="el-GR"/>
        </w:rPr>
        <w:t>. Ο ΣΕΒ έχει παρουσιάσει έναν «</w:t>
      </w:r>
      <w:hyperlink r:id="rId58" w:history="1">
        <w:r w:rsidR="00F55C1B" w:rsidRPr="006201D6">
          <w:rPr>
            <w:rStyle w:val="Hyperlink"/>
            <w:lang w:eastAsia="el-GR"/>
          </w:rPr>
          <w:t>οδηγό καταπολέμηση</w:t>
        </w:r>
        <w:r w:rsidR="006201D6">
          <w:rPr>
            <w:rStyle w:val="Hyperlink"/>
            <w:lang w:eastAsia="el-GR"/>
          </w:rPr>
          <w:t>ς</w:t>
        </w:r>
        <w:r w:rsidR="00F55C1B" w:rsidRPr="006201D6">
          <w:rPr>
            <w:rStyle w:val="Hyperlink"/>
            <w:lang w:eastAsia="el-GR"/>
          </w:rPr>
          <w:t xml:space="preserve"> της διαφθοράς</w:t>
        </w:r>
      </w:hyperlink>
      <w:r w:rsidR="00F55C1B" w:rsidRPr="00F55C1B">
        <w:rPr>
          <w:lang w:eastAsia="el-GR"/>
        </w:rPr>
        <w:t xml:space="preserve">» με προτάσεις </w:t>
      </w:r>
      <w:r w:rsidR="006201D6">
        <w:rPr>
          <w:lang w:eastAsia="el-GR"/>
        </w:rPr>
        <w:t>για την ενίσχυση της αξιοκρατίας και της διαφάνειας στη χώρα μας</w:t>
      </w:r>
      <w:r w:rsidR="00F55C1B" w:rsidRPr="00F55C1B">
        <w:rPr>
          <w:lang w:eastAsia="el-GR"/>
        </w:rPr>
        <w:t>.</w:t>
      </w:r>
    </w:p>
    <w:p w14:paraId="49F8CC1F" w14:textId="77777777" w:rsidR="00F622D1" w:rsidRDefault="00F622D1" w:rsidP="006247F1">
      <w:pPr>
        <w:pStyle w:val="MAINTEXT2"/>
        <w:rPr>
          <w:lang w:eastAsia="el-GR"/>
        </w:rPr>
      </w:pPr>
    </w:p>
    <w:p w14:paraId="39FD32C4" w14:textId="77777777" w:rsidR="00E97F0C" w:rsidRDefault="00E97F0C" w:rsidP="006247F1">
      <w:pPr>
        <w:pStyle w:val="MAINTEXT2"/>
        <w:rPr>
          <w:lang w:eastAsia="el-GR"/>
        </w:rPr>
      </w:pPr>
    </w:p>
    <w:p w14:paraId="41915CE6" w14:textId="77777777" w:rsidR="00E97F0C" w:rsidRDefault="00E97F0C" w:rsidP="006247F1">
      <w:pPr>
        <w:pStyle w:val="MAINTEXT2"/>
        <w:rPr>
          <w:lang w:eastAsia="el-GR"/>
        </w:rPr>
      </w:pPr>
    </w:p>
    <w:p w14:paraId="00A5B947" w14:textId="77777777" w:rsidR="00E97F0C" w:rsidRDefault="00E97F0C" w:rsidP="006247F1">
      <w:pPr>
        <w:pStyle w:val="MAINTEXT2"/>
        <w:rPr>
          <w:lang w:eastAsia="el-GR"/>
        </w:rPr>
      </w:pPr>
    </w:p>
    <w:p w14:paraId="70C18479" w14:textId="77777777" w:rsidR="00E97F0C" w:rsidRDefault="00E97F0C" w:rsidP="006247F1">
      <w:pPr>
        <w:pStyle w:val="MAINTEXT2"/>
        <w:rPr>
          <w:lang w:eastAsia="el-GR"/>
        </w:rPr>
      </w:pPr>
    </w:p>
    <w:p w14:paraId="3E45B99B" w14:textId="77777777" w:rsidR="006247F1" w:rsidRPr="006247F1" w:rsidRDefault="006247F1" w:rsidP="006247F1">
      <w:pPr>
        <w:pStyle w:val="MAINTEXT2"/>
        <w:rPr>
          <w:lang w:eastAsia="el-GR"/>
        </w:rPr>
      </w:pPr>
      <w:r w:rsidRPr="006247F1">
        <w:rPr>
          <w:noProof/>
          <w:lang w:val="en-US"/>
        </w:rPr>
        <w:lastRenderedPageBreak/>
        <w:drawing>
          <wp:inline distT="0" distB="0" distL="0" distR="0" wp14:anchorId="529C3013" wp14:editId="4CED2656">
            <wp:extent cx="1896745" cy="67945"/>
            <wp:effectExtent l="0" t="0" r="8255" b="8255"/>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43D3A79B" w14:textId="711A29E5" w:rsidR="006247F1" w:rsidRPr="006247F1" w:rsidRDefault="006247F1" w:rsidP="006247F1">
      <w:pPr>
        <w:pStyle w:val="Quote1"/>
        <w:rPr>
          <w:lang w:val="el-GR" w:eastAsia="el-GR"/>
        </w:rPr>
      </w:pPr>
      <w:r>
        <w:rPr>
          <w:lang w:eastAsia="el-GR"/>
        </w:rPr>
        <w:t>H</w:t>
      </w:r>
      <w:r w:rsidRPr="006247F1">
        <w:rPr>
          <w:lang w:val="el-GR" w:eastAsia="el-GR"/>
        </w:rPr>
        <w:t xml:space="preserve"> υλοποίηση των φιλοδοξών μεταρρυθμιστικών προγραμμάτων που έχει προτείνει ο ΣΕΒ σχετικά με την ενίσχυση της βιομηχανίας, την παραγωγική μεγέθυνση, τη βελτίωση του επιχειρηματικού και επενδυτικού περιβάλλοντος και τον ψηφιακό μετασχηματισμό της ελληνικής οικονομίας θα συμβάλουν στο μετασχηματισμό της Ελλάδας σε μια σύγχρονη δυναμική και εξωστρεφή οικονομία που θ προσελκύει υψηλού επιπέδου ανθρώπινο δυναμικό και παραγωγικές επενδύσεις και θα εξάγει προϊόντα και υπηρεσίες με υψηλής προστιθέμενης αξίας.  </w:t>
      </w:r>
    </w:p>
    <w:p w14:paraId="391415FC" w14:textId="77777777" w:rsidR="006247F1" w:rsidRPr="006247F1" w:rsidRDefault="006247F1" w:rsidP="006247F1">
      <w:pPr>
        <w:pStyle w:val="MAINTEXT2"/>
        <w:rPr>
          <w:b/>
          <w:lang w:eastAsia="el-GR"/>
        </w:rPr>
      </w:pPr>
      <w:r w:rsidRPr="006247F1">
        <w:rPr>
          <w:b/>
          <w:noProof/>
          <w:lang w:val="en-US"/>
        </w:rPr>
        <w:drawing>
          <wp:inline distT="0" distB="0" distL="0" distR="0" wp14:anchorId="40E49E7D" wp14:editId="1DA0F4CF">
            <wp:extent cx="1896745" cy="67945"/>
            <wp:effectExtent l="0" t="0" r="8255" b="8255"/>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566762B6" w14:textId="77777777" w:rsidR="00F55C1B" w:rsidRPr="00F55C1B" w:rsidRDefault="00F55C1B" w:rsidP="00F55C1B">
      <w:pPr>
        <w:pStyle w:val="MAINTEXT2"/>
        <w:rPr>
          <w:lang w:eastAsia="el-GR"/>
        </w:rPr>
      </w:pPr>
    </w:p>
    <w:p w14:paraId="53AE07A0" w14:textId="60789C7B" w:rsidR="00F55C1B" w:rsidRPr="00654F9B" w:rsidRDefault="00F55C1B" w:rsidP="00F55C1B">
      <w:pPr>
        <w:pStyle w:val="Heading2"/>
        <w:rPr>
          <w:b/>
          <w:lang w:eastAsia="el-GR"/>
        </w:rPr>
      </w:pPr>
      <w:r w:rsidRPr="00654F9B">
        <w:rPr>
          <w:b/>
          <w:lang w:eastAsia="el-GR"/>
        </w:rPr>
        <w:t xml:space="preserve">Άξονας 2: Σχέδιο </w:t>
      </w:r>
      <w:r w:rsidR="00E0559F" w:rsidRPr="00654F9B">
        <w:rPr>
          <w:b/>
          <w:lang w:eastAsia="el-GR"/>
        </w:rPr>
        <w:t>Δράσης για την</w:t>
      </w:r>
      <w:r w:rsidR="00080A74" w:rsidRPr="00654F9B">
        <w:rPr>
          <w:b/>
          <w:lang w:eastAsia="el-GR"/>
        </w:rPr>
        <w:t xml:space="preserve"> μετατροπή του </w:t>
      </w:r>
      <w:r w:rsidR="00080A74" w:rsidRPr="00654F9B">
        <w:rPr>
          <w:b/>
          <w:lang w:val="en-US" w:eastAsia="el-GR"/>
        </w:rPr>
        <w:t>brain</w:t>
      </w:r>
      <w:r w:rsidR="00080A74" w:rsidRPr="00654F9B">
        <w:rPr>
          <w:b/>
          <w:lang w:eastAsia="el-GR"/>
        </w:rPr>
        <w:t xml:space="preserve"> </w:t>
      </w:r>
      <w:r w:rsidR="00080A74" w:rsidRPr="00654F9B">
        <w:rPr>
          <w:b/>
          <w:lang w:val="en-US" w:eastAsia="el-GR"/>
        </w:rPr>
        <w:t>drain</w:t>
      </w:r>
      <w:r w:rsidR="00080A74" w:rsidRPr="00654F9B">
        <w:rPr>
          <w:b/>
          <w:lang w:eastAsia="el-GR"/>
        </w:rPr>
        <w:t xml:space="preserve"> σε </w:t>
      </w:r>
      <w:r w:rsidR="00080A74" w:rsidRPr="00654F9B">
        <w:rPr>
          <w:b/>
          <w:lang w:val="en-US" w:eastAsia="el-GR"/>
        </w:rPr>
        <w:t>brain</w:t>
      </w:r>
      <w:r w:rsidR="00080A74" w:rsidRPr="00654F9B">
        <w:rPr>
          <w:b/>
          <w:lang w:eastAsia="el-GR"/>
        </w:rPr>
        <w:t xml:space="preserve"> </w:t>
      </w:r>
      <w:r w:rsidR="00093749">
        <w:rPr>
          <w:b/>
          <w:lang w:val="en-US" w:eastAsia="el-GR"/>
        </w:rPr>
        <w:t>ga</w:t>
      </w:r>
      <w:r w:rsidR="00080A74" w:rsidRPr="00654F9B">
        <w:rPr>
          <w:b/>
          <w:lang w:val="en-US" w:eastAsia="el-GR"/>
        </w:rPr>
        <w:t>in</w:t>
      </w:r>
      <w:r w:rsidR="00080A74" w:rsidRPr="00654F9B">
        <w:rPr>
          <w:b/>
          <w:lang w:eastAsia="el-GR"/>
        </w:rPr>
        <w:t xml:space="preserve"> </w:t>
      </w:r>
      <w:r w:rsidRPr="00654F9B">
        <w:rPr>
          <w:b/>
          <w:lang w:eastAsia="el-GR"/>
        </w:rPr>
        <w:t xml:space="preserve"> </w:t>
      </w:r>
    </w:p>
    <w:p w14:paraId="79ED59B2" w14:textId="097C5A52" w:rsidR="00176182" w:rsidRDefault="006201D6" w:rsidP="003C01D0">
      <w:pPr>
        <w:pStyle w:val="MAINTEXT2"/>
        <w:rPr>
          <w:b/>
          <w:lang w:eastAsia="el-GR"/>
        </w:rPr>
      </w:pPr>
      <w:r>
        <w:rPr>
          <w:lang w:eastAsia="el-GR"/>
        </w:rPr>
        <w:t xml:space="preserve">Όπως προαναφέρθηκε ο δεύτερος άξονας της προτεινόμενης στρατηγικής περιλαμβάνει στοχευμένες δράσεις για την αντιμετώπιση του </w:t>
      </w:r>
      <w:r>
        <w:rPr>
          <w:lang w:val="en-US" w:eastAsia="el-GR"/>
        </w:rPr>
        <w:t>brain</w:t>
      </w:r>
      <w:r w:rsidRPr="006201D6">
        <w:rPr>
          <w:lang w:eastAsia="el-GR"/>
        </w:rPr>
        <w:t xml:space="preserve"> </w:t>
      </w:r>
      <w:r>
        <w:rPr>
          <w:lang w:val="en-US" w:eastAsia="el-GR"/>
        </w:rPr>
        <w:t>drain</w:t>
      </w:r>
      <w:r w:rsidRPr="006201D6">
        <w:rPr>
          <w:lang w:eastAsia="el-GR"/>
        </w:rPr>
        <w:t xml:space="preserve"> </w:t>
      </w:r>
      <w:r>
        <w:rPr>
          <w:lang w:eastAsia="el-GR"/>
        </w:rPr>
        <w:t xml:space="preserve">οι οποίες εντάσσονται </w:t>
      </w:r>
      <w:r w:rsidR="00F622D1">
        <w:rPr>
          <w:lang w:eastAsia="el-GR"/>
        </w:rPr>
        <w:t>στους ακόλουθους</w:t>
      </w:r>
      <w:r>
        <w:rPr>
          <w:lang w:eastAsia="el-GR"/>
        </w:rPr>
        <w:t xml:space="preserve"> 5 πυλώνες:  </w:t>
      </w:r>
    </w:p>
    <w:p w14:paraId="5DE06389" w14:textId="4B041230" w:rsidR="007608D2" w:rsidRDefault="007608D2">
      <w:pPr>
        <w:spacing w:line="240" w:lineRule="auto"/>
        <w:rPr>
          <w:rFonts w:ascii="Arial" w:eastAsiaTheme="minorEastAsia" w:hAnsi="Arial" w:cs="Helvetica Light"/>
          <w:b/>
          <w:color w:val="000000" w:themeColor="text1"/>
          <w:sz w:val="22"/>
          <w:szCs w:val="24"/>
          <w:lang w:val="el-GR"/>
        </w:rPr>
      </w:pPr>
    </w:p>
    <w:p w14:paraId="26315F4B" w14:textId="70BEAC2E" w:rsidR="006F2CC6" w:rsidRPr="00F622D1" w:rsidRDefault="006201D6" w:rsidP="00F622D1">
      <w:pPr>
        <w:pStyle w:val="MAINTEXT2"/>
        <w:rPr>
          <w:b/>
        </w:rPr>
      </w:pPr>
      <w:r w:rsidRPr="00F622D1">
        <w:rPr>
          <w:b/>
        </w:rPr>
        <w:t>Πυλώνας 1</w:t>
      </w:r>
      <w:r w:rsidR="006F2CC6" w:rsidRPr="00F622D1">
        <w:rPr>
          <w:b/>
        </w:rPr>
        <w:t xml:space="preserve">: Δράσεις που αποσκοπούν στην παρακίνηση επιστροφής Ελλήνων υψηλών προσόντων που βρίσκονται στο εξωτερικό.  </w:t>
      </w:r>
    </w:p>
    <w:p w14:paraId="79DA1438" w14:textId="3E46A639" w:rsidR="00ED7F7D" w:rsidRPr="00ED7F7D" w:rsidRDefault="00080A74" w:rsidP="006201D6">
      <w:pPr>
        <w:pStyle w:val="MAINTEXT2"/>
        <w:rPr>
          <w:lang w:eastAsia="el-GR"/>
        </w:rPr>
      </w:pPr>
      <w:r>
        <w:rPr>
          <w:lang w:eastAsia="el-GR"/>
        </w:rPr>
        <w:t xml:space="preserve">Οι δράσεις του συγκεκριμένου πυλώνα απευθύνονται, κατά κύριο λόγο, σε Έλληνες υψηλών προσόντων που έχουν ολοκληρώσει τις σπουδές τους ή εργάζονται στο εξωτερικό και </w:t>
      </w:r>
      <w:r w:rsidR="001E6C0F">
        <w:rPr>
          <w:lang w:eastAsia="el-GR"/>
        </w:rPr>
        <w:t xml:space="preserve">επιθυμούν </w:t>
      </w:r>
      <w:r w:rsidR="003F3B6F">
        <w:rPr>
          <w:lang w:eastAsia="el-GR"/>
        </w:rPr>
        <w:t xml:space="preserve">να επιστρέψουν </w:t>
      </w:r>
      <w:r w:rsidR="003F3B6F" w:rsidRPr="003F3B6F">
        <w:rPr>
          <w:lang w:eastAsia="el-GR"/>
        </w:rPr>
        <w:t xml:space="preserve">και να εργαστούν στην Ελλάδα </w:t>
      </w:r>
      <w:r w:rsidR="003F3B6F">
        <w:rPr>
          <w:lang w:eastAsia="el-GR"/>
        </w:rPr>
        <w:t xml:space="preserve">στο άμεσο μέλλον. </w:t>
      </w:r>
    </w:p>
    <w:p w14:paraId="152B5813" w14:textId="77777777" w:rsidR="00EA4D3B" w:rsidRDefault="00EA4D3B" w:rsidP="00080A74">
      <w:pPr>
        <w:pStyle w:val="MAINTEXT2"/>
        <w:rPr>
          <w:lang w:eastAsia="el-GR"/>
        </w:rPr>
      </w:pPr>
    </w:p>
    <w:tbl>
      <w:tblPr>
        <w:tblStyle w:val="TableGrid"/>
        <w:tblW w:w="0" w:type="auto"/>
        <w:tblLook w:val="04A0" w:firstRow="1" w:lastRow="0" w:firstColumn="1" w:lastColumn="0" w:noHBand="0" w:noVBand="1"/>
      </w:tblPr>
      <w:tblGrid>
        <w:gridCol w:w="9918"/>
      </w:tblGrid>
      <w:tr w:rsidR="006111C5" w:rsidRPr="00475D44" w14:paraId="28C08691" w14:textId="77777777" w:rsidTr="006111C5">
        <w:tc>
          <w:tcPr>
            <w:tcW w:w="9918" w:type="dxa"/>
            <w:shd w:val="clear" w:color="auto" w:fill="DAEEF3" w:themeFill="accent5" w:themeFillTint="33"/>
          </w:tcPr>
          <w:p w14:paraId="1887B1E6" w14:textId="21585996" w:rsidR="006111C5" w:rsidRPr="00E0559F" w:rsidRDefault="00F622D1" w:rsidP="003F3B6F">
            <w:pPr>
              <w:pStyle w:val="MAINTEXT2"/>
              <w:rPr>
                <w:b/>
                <w:lang w:eastAsia="el-GR"/>
              </w:rPr>
            </w:pPr>
            <w:r>
              <w:rPr>
                <w:b/>
                <w:lang w:eastAsia="el-GR"/>
              </w:rPr>
              <w:t xml:space="preserve">Δράσεις </w:t>
            </w:r>
            <w:r w:rsidR="006F2CC6" w:rsidRPr="00F622D1">
              <w:rPr>
                <w:b/>
                <w:lang w:eastAsia="el-GR"/>
              </w:rPr>
              <w:t>που αποσκοπούν στην παρακίνηση επιστροφής Ελλήνων υψηλών προσόντων που βρίσκονται στο εξωτερικό</w:t>
            </w:r>
            <w:r w:rsidR="006111C5" w:rsidRPr="003F3B6F">
              <w:rPr>
                <w:b/>
                <w:lang w:eastAsia="el-GR"/>
              </w:rPr>
              <w:t>.</w:t>
            </w:r>
          </w:p>
        </w:tc>
      </w:tr>
      <w:tr w:rsidR="006111C5" w:rsidRPr="00475D44" w14:paraId="4E229B2B" w14:textId="77777777" w:rsidTr="006201D6">
        <w:tc>
          <w:tcPr>
            <w:tcW w:w="9918" w:type="dxa"/>
            <w:shd w:val="clear" w:color="auto" w:fill="auto"/>
          </w:tcPr>
          <w:p w14:paraId="1594335F" w14:textId="77777777" w:rsidR="006111C5" w:rsidRPr="00F622D1" w:rsidRDefault="006111C5" w:rsidP="003F3B6F">
            <w:pPr>
              <w:pStyle w:val="MAINTEXT2"/>
              <w:rPr>
                <w:b/>
                <w:lang w:eastAsia="el-GR"/>
              </w:rPr>
            </w:pPr>
            <w:r w:rsidRPr="00F622D1">
              <w:rPr>
                <w:b/>
                <w:lang w:eastAsia="el-GR"/>
              </w:rPr>
              <w:t xml:space="preserve">Διευκόλυνση της διαδικασίας εύρεσης εργασίας στην Ελλάδα </w:t>
            </w:r>
          </w:p>
          <w:p w14:paraId="1E00B33E" w14:textId="0BCB519C" w:rsidR="006201D6" w:rsidRPr="00F622D1" w:rsidRDefault="006201D6" w:rsidP="006201D6">
            <w:pPr>
              <w:pStyle w:val="MAINTEXT2"/>
              <w:numPr>
                <w:ilvl w:val="0"/>
                <w:numId w:val="22"/>
              </w:numPr>
              <w:rPr>
                <w:lang w:eastAsia="el-GR"/>
              </w:rPr>
            </w:pPr>
            <w:r w:rsidRPr="00F622D1">
              <w:rPr>
                <w:lang w:eastAsia="el-GR"/>
              </w:rPr>
              <w:t>Δημιουργία ειδικών πλατφορμών στις οποίες θα αναρτώνται πληροφορίες για τις ευκαιρίες απασχόλησης στην Ελλάδα</w:t>
            </w:r>
            <w:r w:rsidR="007D60DD">
              <w:rPr>
                <w:lang w:eastAsia="el-GR"/>
              </w:rPr>
              <w:t>.</w:t>
            </w:r>
            <w:r w:rsidRPr="00F622D1">
              <w:rPr>
                <w:lang w:eastAsia="el-GR"/>
              </w:rPr>
              <w:t xml:space="preserve"> </w:t>
            </w:r>
          </w:p>
          <w:p w14:paraId="55B97F70" w14:textId="77777777" w:rsidR="006201D6" w:rsidRPr="00F622D1" w:rsidRDefault="006201D6" w:rsidP="006201D6">
            <w:pPr>
              <w:pStyle w:val="MAINTEXT2"/>
              <w:numPr>
                <w:ilvl w:val="0"/>
                <w:numId w:val="22"/>
              </w:numPr>
              <w:rPr>
                <w:lang w:eastAsia="el-GR"/>
              </w:rPr>
            </w:pPr>
            <w:r w:rsidRPr="00F622D1">
              <w:rPr>
                <w:lang w:eastAsia="el-GR"/>
              </w:rPr>
              <w:t xml:space="preserve">Διοργάνωση </w:t>
            </w:r>
            <w:r w:rsidRPr="00F622D1">
              <w:rPr>
                <w:lang w:val="en-US" w:eastAsia="el-GR"/>
              </w:rPr>
              <w:t>job</w:t>
            </w:r>
            <w:r w:rsidRPr="00F622D1">
              <w:rPr>
                <w:lang w:eastAsia="el-GR"/>
              </w:rPr>
              <w:t xml:space="preserve"> </w:t>
            </w:r>
            <w:r w:rsidRPr="00F622D1">
              <w:rPr>
                <w:lang w:val="en-US" w:eastAsia="el-GR"/>
              </w:rPr>
              <w:t>fairs</w:t>
            </w:r>
            <w:r w:rsidRPr="00F622D1">
              <w:rPr>
                <w:lang w:eastAsia="el-GR"/>
              </w:rPr>
              <w:t xml:space="preserve"> στο εξωτερικό. </w:t>
            </w:r>
          </w:p>
          <w:p w14:paraId="34E4F1F2" w14:textId="12068DAA" w:rsidR="006201D6" w:rsidRPr="00F622D1" w:rsidRDefault="006201D6" w:rsidP="006201D6">
            <w:pPr>
              <w:pStyle w:val="MAINTEXT2"/>
              <w:numPr>
                <w:ilvl w:val="0"/>
                <w:numId w:val="22"/>
              </w:numPr>
              <w:rPr>
                <w:lang w:eastAsia="el-GR"/>
              </w:rPr>
            </w:pPr>
            <w:r w:rsidRPr="00F622D1">
              <w:rPr>
                <w:lang w:eastAsia="el-GR"/>
              </w:rPr>
              <w:t>Ενίσχυση δικτύωσης και παροχή συμβουλευτικών υπηρεσιών</w:t>
            </w:r>
            <w:r w:rsidR="007D60DD">
              <w:rPr>
                <w:lang w:eastAsia="el-GR"/>
              </w:rPr>
              <w:t>.</w:t>
            </w:r>
          </w:p>
        </w:tc>
      </w:tr>
      <w:tr w:rsidR="006111C5" w:rsidRPr="00475D44" w14:paraId="35A0599C" w14:textId="77777777" w:rsidTr="00956C09">
        <w:tc>
          <w:tcPr>
            <w:tcW w:w="9918" w:type="dxa"/>
            <w:shd w:val="clear" w:color="auto" w:fill="auto"/>
          </w:tcPr>
          <w:p w14:paraId="5F1629AB" w14:textId="77777777" w:rsidR="006111C5" w:rsidRPr="00F622D1" w:rsidRDefault="006111C5" w:rsidP="003F3B6F">
            <w:pPr>
              <w:pStyle w:val="MAINTEXT2"/>
              <w:rPr>
                <w:b/>
                <w:lang w:eastAsia="el-GR"/>
              </w:rPr>
            </w:pPr>
            <w:r w:rsidRPr="00F622D1">
              <w:rPr>
                <w:b/>
                <w:lang w:eastAsia="el-GR"/>
              </w:rPr>
              <w:t>Διευκόλυνση της επιστροφής</w:t>
            </w:r>
          </w:p>
          <w:p w14:paraId="3DE74034" w14:textId="04354F1C" w:rsidR="00956C09" w:rsidRPr="00F622D1" w:rsidRDefault="006201D6" w:rsidP="00956C09">
            <w:pPr>
              <w:pStyle w:val="MAINTEXT2"/>
              <w:numPr>
                <w:ilvl w:val="0"/>
                <w:numId w:val="23"/>
              </w:numPr>
              <w:rPr>
                <w:lang w:eastAsia="el-GR"/>
              </w:rPr>
            </w:pPr>
            <w:r w:rsidRPr="00F622D1">
              <w:rPr>
                <w:lang w:eastAsia="el-GR"/>
              </w:rPr>
              <w:t>Δημιουργία «Οδηγού Επαναπατρισμού» με πρακτικές πληροφορίες για τη μετεγκατάσταση στην Ελλάδα</w:t>
            </w:r>
            <w:r w:rsidR="007D60DD">
              <w:rPr>
                <w:lang w:eastAsia="el-GR"/>
              </w:rPr>
              <w:t>.</w:t>
            </w:r>
            <w:r w:rsidRPr="00F622D1">
              <w:rPr>
                <w:lang w:eastAsia="el-GR"/>
              </w:rPr>
              <w:t xml:space="preserve"> </w:t>
            </w:r>
          </w:p>
          <w:p w14:paraId="1395D0DB" w14:textId="0C28943B" w:rsidR="00956C09" w:rsidRPr="00F622D1" w:rsidRDefault="006201D6" w:rsidP="00956C09">
            <w:pPr>
              <w:pStyle w:val="MAINTEXT2"/>
              <w:numPr>
                <w:ilvl w:val="0"/>
                <w:numId w:val="23"/>
              </w:numPr>
              <w:rPr>
                <w:lang w:eastAsia="el-GR"/>
              </w:rPr>
            </w:pPr>
            <w:r w:rsidRPr="00F622D1">
              <w:rPr>
                <w:lang w:eastAsia="el-GR"/>
              </w:rPr>
              <w:t>Παροχή υπηρεσιών υποστήριξης για επαναπατριζόμενους σε πρακτικά θέματα που αφορούν τη μετέγκατασταση (</w:t>
            </w:r>
            <w:r w:rsidR="00654F9B" w:rsidRPr="00F622D1">
              <w:rPr>
                <w:lang w:eastAsia="el-GR"/>
              </w:rPr>
              <w:t>one</w:t>
            </w:r>
            <w:r w:rsidR="00654F9B">
              <w:rPr>
                <w:lang w:eastAsia="el-GR"/>
              </w:rPr>
              <w:t>-</w:t>
            </w:r>
            <w:r w:rsidR="00654F9B" w:rsidRPr="00F622D1">
              <w:rPr>
                <w:lang w:eastAsia="el-GR"/>
              </w:rPr>
              <w:t>stop</w:t>
            </w:r>
            <w:r w:rsidR="00654F9B">
              <w:rPr>
                <w:lang w:eastAsia="el-GR"/>
              </w:rPr>
              <w:t>-</w:t>
            </w:r>
            <w:r w:rsidRPr="00F622D1">
              <w:rPr>
                <w:lang w:eastAsia="el-GR"/>
              </w:rPr>
              <w:t>shop)</w:t>
            </w:r>
            <w:r w:rsidR="007D60DD">
              <w:rPr>
                <w:lang w:eastAsia="el-GR"/>
              </w:rPr>
              <w:t>.</w:t>
            </w:r>
            <w:r w:rsidRPr="00F622D1">
              <w:rPr>
                <w:lang w:eastAsia="el-GR"/>
              </w:rPr>
              <w:t xml:space="preserve"> </w:t>
            </w:r>
          </w:p>
          <w:p w14:paraId="2F283C5C" w14:textId="757A1255" w:rsidR="006201D6" w:rsidRPr="00F622D1" w:rsidRDefault="006201D6" w:rsidP="00956C09">
            <w:pPr>
              <w:pStyle w:val="MAINTEXT2"/>
              <w:numPr>
                <w:ilvl w:val="0"/>
                <w:numId w:val="23"/>
              </w:numPr>
              <w:rPr>
                <w:lang w:eastAsia="el-GR"/>
              </w:rPr>
            </w:pPr>
            <w:r w:rsidRPr="00F622D1">
              <w:rPr>
                <w:lang w:eastAsia="el-GR"/>
              </w:rPr>
              <w:t>Συμβουλευτική προς συζύγους επαναπατριζόμενων ώστε να διευκολυνθούν στην εύρεση εργασίας.</w:t>
            </w:r>
          </w:p>
        </w:tc>
      </w:tr>
      <w:tr w:rsidR="006111C5" w:rsidRPr="00475D44" w14:paraId="4983B200" w14:textId="77777777" w:rsidTr="00956C09">
        <w:tc>
          <w:tcPr>
            <w:tcW w:w="9918" w:type="dxa"/>
            <w:shd w:val="clear" w:color="auto" w:fill="auto"/>
          </w:tcPr>
          <w:p w14:paraId="671E5098" w14:textId="77777777" w:rsidR="006111C5" w:rsidRPr="00F622D1" w:rsidRDefault="006111C5" w:rsidP="003F3B6F">
            <w:pPr>
              <w:pStyle w:val="MAINTEXT2"/>
              <w:rPr>
                <w:b/>
                <w:lang w:eastAsia="el-GR"/>
              </w:rPr>
            </w:pPr>
            <w:r w:rsidRPr="00F622D1">
              <w:rPr>
                <w:b/>
                <w:lang w:eastAsia="el-GR"/>
              </w:rPr>
              <w:t xml:space="preserve">Παροχή κινήτρων </w:t>
            </w:r>
          </w:p>
          <w:p w14:paraId="1AA2BAB9" w14:textId="20756AE2" w:rsidR="00956C09" w:rsidRPr="00F622D1" w:rsidRDefault="00956C09" w:rsidP="00956C09">
            <w:pPr>
              <w:pStyle w:val="MAINTEXT2"/>
              <w:numPr>
                <w:ilvl w:val="0"/>
                <w:numId w:val="24"/>
              </w:numPr>
              <w:rPr>
                <w:lang w:eastAsia="el-GR"/>
              </w:rPr>
            </w:pPr>
            <w:r w:rsidRPr="00F622D1">
              <w:rPr>
                <w:lang w:eastAsia="el-GR"/>
              </w:rPr>
              <w:t>Ειδικό καθεστώς μειωμένης φορολόγησης για φυσικά πρόσωπα που εγκαθίστανται ως φορολογικοί κάτοικοι και συνάπτουν σύμβαση εξαρτημένης εργασίας στην Ελλάδα</w:t>
            </w:r>
            <w:r w:rsidR="007D60DD">
              <w:rPr>
                <w:lang w:eastAsia="el-GR"/>
              </w:rPr>
              <w:t>.</w:t>
            </w:r>
            <w:r w:rsidRPr="00F622D1">
              <w:rPr>
                <w:lang w:eastAsia="el-GR"/>
              </w:rPr>
              <w:t xml:space="preserve"> </w:t>
            </w:r>
          </w:p>
          <w:p w14:paraId="4E361740" w14:textId="37DE46A9" w:rsidR="00956C09" w:rsidRPr="00F622D1" w:rsidRDefault="00956C09" w:rsidP="00956C09">
            <w:pPr>
              <w:pStyle w:val="MAINTEXT2"/>
              <w:numPr>
                <w:ilvl w:val="0"/>
                <w:numId w:val="24"/>
              </w:numPr>
              <w:rPr>
                <w:lang w:eastAsia="el-GR"/>
              </w:rPr>
            </w:pPr>
            <w:r w:rsidRPr="00F622D1">
              <w:rPr>
                <w:lang w:eastAsia="el-GR"/>
              </w:rPr>
              <w:lastRenderedPageBreak/>
              <w:t>Επιδότηση μισθού ή εργοδοτικών εισφορών για την πρόσληψη Ελλήνων με αποδεδειγμένη ε</w:t>
            </w:r>
            <w:r w:rsidR="00F622D1" w:rsidRPr="00F622D1">
              <w:rPr>
                <w:lang w:eastAsia="el-GR"/>
              </w:rPr>
              <w:t xml:space="preserve">ργασιακή εμπειρία στο εξωτερικό. </w:t>
            </w:r>
          </w:p>
          <w:p w14:paraId="503CD9FD" w14:textId="53921573" w:rsidR="00956C09" w:rsidRPr="00F622D1" w:rsidRDefault="00956C09" w:rsidP="00956C09">
            <w:pPr>
              <w:pStyle w:val="MAINTEXT2"/>
              <w:numPr>
                <w:ilvl w:val="0"/>
                <w:numId w:val="24"/>
              </w:numPr>
              <w:rPr>
                <w:lang w:eastAsia="el-GR"/>
              </w:rPr>
            </w:pPr>
            <w:r w:rsidRPr="00F622D1">
              <w:rPr>
                <w:lang w:eastAsia="el-GR"/>
              </w:rPr>
              <w:t>Ενισχύσεις μη μισθολογικού χαρακτήρα (π.χ. επίδομα μετεγκατάστασης)</w:t>
            </w:r>
            <w:r w:rsidR="007D60DD">
              <w:rPr>
                <w:lang w:eastAsia="el-GR"/>
              </w:rPr>
              <w:t>.</w:t>
            </w:r>
          </w:p>
        </w:tc>
      </w:tr>
    </w:tbl>
    <w:p w14:paraId="6C9A131B" w14:textId="07C3C4E2" w:rsidR="004A03AE" w:rsidRPr="006F2CC6" w:rsidRDefault="004A03AE" w:rsidP="004A03AE">
      <w:pPr>
        <w:pStyle w:val="MAINTEXT2"/>
        <w:rPr>
          <w:lang w:eastAsia="el-GR"/>
        </w:rPr>
      </w:pPr>
    </w:p>
    <w:p w14:paraId="4E41152D" w14:textId="5B4C8EFD" w:rsidR="006201D6" w:rsidRDefault="006201D6" w:rsidP="006201D6">
      <w:pPr>
        <w:pStyle w:val="MAINTEXT2"/>
        <w:rPr>
          <w:lang w:eastAsia="el-GR"/>
        </w:rPr>
      </w:pPr>
      <w:r w:rsidRPr="00F55C1B">
        <w:rPr>
          <w:b/>
          <w:lang w:eastAsia="el-GR"/>
        </w:rPr>
        <w:t>Πυλώνας 2: Δράσεις που αποσκοπούν στην ανάσχεση των μαζικών εκροών του ανθρώπινου δυναμικού υψηλών προσόντων από την Ελλάδα προς το εξωτερικό</w:t>
      </w:r>
      <w:r w:rsidRPr="006F2CC6">
        <w:rPr>
          <w:lang w:eastAsia="el-GR"/>
        </w:rPr>
        <w:t xml:space="preserve">. </w:t>
      </w:r>
    </w:p>
    <w:p w14:paraId="7EB612CD" w14:textId="6E30A7CD" w:rsidR="006201D6" w:rsidRPr="00761C08" w:rsidRDefault="006201D6" w:rsidP="006201D6">
      <w:pPr>
        <w:pStyle w:val="MAINTEXT2"/>
        <w:rPr>
          <w:lang w:eastAsia="el-GR"/>
        </w:rPr>
      </w:pPr>
      <w:r>
        <w:rPr>
          <w:lang w:eastAsia="el-GR"/>
        </w:rPr>
        <w:t xml:space="preserve">Οι δράσεις του συγκεκριμένου πυλώνα απευθύνονται τόσο σε </w:t>
      </w:r>
      <w:r w:rsidRPr="00EA4D3B">
        <w:rPr>
          <w:lang w:eastAsia="el-GR"/>
        </w:rPr>
        <w:t>νεοεισερχόμενους</w:t>
      </w:r>
      <w:r>
        <w:rPr>
          <w:lang w:eastAsia="el-GR"/>
        </w:rPr>
        <w:t xml:space="preserve"> στην αγορά εργασίας όσο και σε </w:t>
      </w:r>
      <w:r w:rsidR="00C031A2">
        <w:rPr>
          <w:lang w:eastAsia="el-GR"/>
        </w:rPr>
        <w:t>ανθρώπους που ήδη εργάζονται</w:t>
      </w:r>
      <w:r w:rsidRPr="00EA4D3B">
        <w:rPr>
          <w:lang w:eastAsia="el-GR"/>
        </w:rPr>
        <w:t>.</w:t>
      </w:r>
      <w:r w:rsidR="00761C08">
        <w:rPr>
          <w:lang w:eastAsia="el-GR"/>
        </w:rPr>
        <w:t xml:space="preserve"> Βασικός στόχος είναι η</w:t>
      </w:r>
      <w:r w:rsidR="00761C08" w:rsidRPr="00761C08">
        <w:rPr>
          <w:lang w:eastAsia="el-GR"/>
        </w:rPr>
        <w:t xml:space="preserve"> βελτίωση των εκροών του τυπικού και μη τυπι</w:t>
      </w:r>
      <w:r w:rsidR="00520F5A">
        <w:rPr>
          <w:lang w:eastAsia="el-GR"/>
        </w:rPr>
        <w:t xml:space="preserve">κού συστήματος εκπαίδευσης ώστε μειωθεί το φαινόμενο της αναντιστοιχίας δεξιοτήτων που οδηγεί χιλιάδες μορφωμένους ανθρώπους είτε στην ετεροαπασχόληση σε αντικείμενα άσχετα με το αντικείμενο των σπουδών τους είτε στην ανεργία. </w:t>
      </w:r>
    </w:p>
    <w:p w14:paraId="2C4059D6" w14:textId="77777777" w:rsidR="00996B13" w:rsidRDefault="00996B13" w:rsidP="006201D6">
      <w:pPr>
        <w:pStyle w:val="MAINTEXT2"/>
        <w:rPr>
          <w:lang w:eastAsia="el-GR"/>
        </w:rPr>
      </w:pPr>
    </w:p>
    <w:tbl>
      <w:tblPr>
        <w:tblStyle w:val="TableGrid"/>
        <w:tblW w:w="0" w:type="auto"/>
        <w:tblLook w:val="04A0" w:firstRow="1" w:lastRow="0" w:firstColumn="1" w:lastColumn="0" w:noHBand="0" w:noVBand="1"/>
      </w:tblPr>
      <w:tblGrid>
        <w:gridCol w:w="9918"/>
      </w:tblGrid>
      <w:tr w:rsidR="006201D6" w:rsidRPr="00475D44" w14:paraId="4A27202B" w14:textId="77777777" w:rsidTr="006201D6">
        <w:tc>
          <w:tcPr>
            <w:tcW w:w="9918" w:type="dxa"/>
            <w:shd w:val="clear" w:color="auto" w:fill="DAEEF3" w:themeFill="accent5" w:themeFillTint="33"/>
          </w:tcPr>
          <w:p w14:paraId="29FC2BC0" w14:textId="1577F328" w:rsidR="006201D6" w:rsidRPr="00F622D1" w:rsidRDefault="00F622D1" w:rsidP="006201D6">
            <w:pPr>
              <w:pStyle w:val="MAINTEXT2"/>
              <w:rPr>
                <w:b/>
                <w:lang w:eastAsia="el-GR"/>
              </w:rPr>
            </w:pPr>
            <w:r w:rsidRPr="00F622D1">
              <w:rPr>
                <w:b/>
                <w:lang w:eastAsia="el-GR"/>
              </w:rPr>
              <w:t>Δράσεις που αποσκοπούν στην ανάσχεση των μαζικών εκροών του ανθρώπινου δυναμικού υψηλών προσόντων από την Ελλάδα προς το εξωτερικό</w:t>
            </w:r>
          </w:p>
        </w:tc>
      </w:tr>
      <w:tr w:rsidR="006201D6" w:rsidRPr="00475D44" w14:paraId="49D73CD3" w14:textId="77777777" w:rsidTr="00956C09">
        <w:tc>
          <w:tcPr>
            <w:tcW w:w="9918" w:type="dxa"/>
            <w:shd w:val="clear" w:color="auto" w:fill="auto"/>
          </w:tcPr>
          <w:p w14:paraId="133A5A97" w14:textId="77777777" w:rsidR="006201D6" w:rsidRDefault="006201D6" w:rsidP="006201D6">
            <w:pPr>
              <w:pStyle w:val="MAINTEXT2"/>
              <w:rPr>
                <w:b/>
                <w:lang w:eastAsia="el-GR"/>
              </w:rPr>
            </w:pPr>
            <w:r w:rsidRPr="00C06993">
              <w:rPr>
                <w:b/>
                <w:lang w:eastAsia="el-GR"/>
              </w:rPr>
              <w:t>Καλύτερη διασύνδεση των συστημάτων εκπαίδευσης και κατάρτισης με τις ανάγκες της αγοράς εργασίας  και του παραγωγικού μετασχηματισμού</w:t>
            </w:r>
          </w:p>
          <w:p w14:paraId="1E3BA124" w14:textId="77777777" w:rsidR="00956C09" w:rsidRDefault="00956C09" w:rsidP="00956C09">
            <w:pPr>
              <w:pStyle w:val="MAINTEXT2"/>
              <w:numPr>
                <w:ilvl w:val="0"/>
                <w:numId w:val="25"/>
              </w:numPr>
              <w:rPr>
                <w:lang w:eastAsia="el-GR"/>
              </w:rPr>
            </w:pPr>
            <w:r w:rsidRPr="00C06993">
              <w:rPr>
                <w:lang w:eastAsia="el-GR"/>
              </w:rPr>
              <w:t>Ουσιαστική αναβάθμιση του επαγγελματικού προσανατολισμού στην πρωτοβάθμια και δευτεροβάθμια εκπαίδευση</w:t>
            </w:r>
            <w:r>
              <w:rPr>
                <w:lang w:eastAsia="el-GR"/>
              </w:rPr>
              <w:t>.</w:t>
            </w:r>
            <w:r w:rsidRPr="00C06993">
              <w:rPr>
                <w:lang w:eastAsia="el-GR"/>
              </w:rPr>
              <w:t xml:space="preserve"> </w:t>
            </w:r>
          </w:p>
          <w:p w14:paraId="05011716" w14:textId="77777777" w:rsidR="00956C09" w:rsidRDefault="00956C09" w:rsidP="00956C09">
            <w:pPr>
              <w:pStyle w:val="MAINTEXT2"/>
              <w:numPr>
                <w:ilvl w:val="0"/>
                <w:numId w:val="25"/>
              </w:numPr>
              <w:rPr>
                <w:lang w:eastAsia="el-GR"/>
              </w:rPr>
            </w:pPr>
            <w:r w:rsidRPr="00C06993">
              <w:rPr>
                <w:lang w:eastAsia="el-GR"/>
              </w:rPr>
              <w:t xml:space="preserve">Ορθολογικότερη κατανομή των αποφοίτων των συστημάτων εκπαίδευσης </w:t>
            </w:r>
            <w:r>
              <w:rPr>
                <w:lang w:eastAsia="el-GR"/>
              </w:rPr>
              <w:t xml:space="preserve">και </w:t>
            </w:r>
            <w:r w:rsidRPr="00C06993">
              <w:rPr>
                <w:lang w:eastAsia="el-GR"/>
              </w:rPr>
              <w:t xml:space="preserve">επικαιροποίηση των προγραμμάτων σπουδών λαμβάνοντας υπόψη πέρα των επιστημονικών κριτηρίων </w:t>
            </w:r>
            <w:r>
              <w:rPr>
                <w:lang w:eastAsia="el-GR"/>
              </w:rPr>
              <w:t>και τις ανάγκες της οικονομίας και των επιχειρήσεων.</w:t>
            </w:r>
            <w:r w:rsidRPr="00731C7D">
              <w:rPr>
                <w:lang w:eastAsia="el-GR"/>
              </w:rPr>
              <w:t xml:space="preserve"> </w:t>
            </w:r>
          </w:p>
          <w:p w14:paraId="5A09ED08" w14:textId="264DC335" w:rsidR="00956C09" w:rsidRPr="00E0559F" w:rsidRDefault="00956C09" w:rsidP="00956C09">
            <w:pPr>
              <w:pStyle w:val="MAINTEXT2"/>
              <w:numPr>
                <w:ilvl w:val="0"/>
                <w:numId w:val="25"/>
              </w:numPr>
              <w:rPr>
                <w:lang w:eastAsia="el-GR"/>
              </w:rPr>
            </w:pPr>
            <w:r w:rsidRPr="00731C7D">
              <w:rPr>
                <w:lang w:eastAsia="el-GR"/>
              </w:rPr>
              <w:t>Αναβάθμιση της επαγγελματικής εκπαίδευσης και κατάρτισης</w:t>
            </w:r>
            <w:r w:rsidR="007D60DD">
              <w:rPr>
                <w:lang w:eastAsia="el-GR"/>
              </w:rPr>
              <w:t>.</w:t>
            </w:r>
          </w:p>
        </w:tc>
      </w:tr>
      <w:tr w:rsidR="006201D6" w:rsidRPr="00475D44" w14:paraId="52EDD6EE" w14:textId="77777777" w:rsidTr="00956C09">
        <w:tc>
          <w:tcPr>
            <w:tcW w:w="9918" w:type="dxa"/>
            <w:shd w:val="clear" w:color="auto" w:fill="auto"/>
          </w:tcPr>
          <w:p w14:paraId="4ACC8507" w14:textId="77777777" w:rsidR="006201D6" w:rsidRDefault="006201D6" w:rsidP="006201D6">
            <w:pPr>
              <w:pStyle w:val="MAINTEXT2"/>
              <w:rPr>
                <w:b/>
                <w:lang w:eastAsia="el-GR"/>
              </w:rPr>
            </w:pPr>
            <w:r w:rsidRPr="00731C7D">
              <w:rPr>
                <w:b/>
                <w:lang w:eastAsia="el-GR"/>
              </w:rPr>
              <w:t>Διευκόλυνση της μετάβασης από την εκπαίδευση στην αγορά εργασίας</w:t>
            </w:r>
          </w:p>
          <w:p w14:paraId="64B39D73" w14:textId="77777777" w:rsidR="00956C09" w:rsidRDefault="00956C09" w:rsidP="00956C09">
            <w:pPr>
              <w:pStyle w:val="MAINTEXT2"/>
              <w:numPr>
                <w:ilvl w:val="0"/>
                <w:numId w:val="26"/>
              </w:numPr>
              <w:rPr>
                <w:lang w:eastAsia="el-GR"/>
              </w:rPr>
            </w:pPr>
            <w:r>
              <w:rPr>
                <w:lang w:eastAsia="el-GR"/>
              </w:rPr>
              <w:t>Ουσιαστική</w:t>
            </w:r>
            <w:r w:rsidRPr="00982A70">
              <w:rPr>
                <w:lang w:eastAsia="el-GR"/>
              </w:rPr>
              <w:t xml:space="preserve"> αναβάθμισης των γραφείων διασύνδεσης των πανεπιστημίων με την απαραίτητη υλικοτεχνική υποδομή και ανθρώπινο δυναμικό.</w:t>
            </w:r>
            <w:r>
              <w:rPr>
                <w:lang w:eastAsia="el-GR"/>
              </w:rPr>
              <w:t xml:space="preserve"> </w:t>
            </w:r>
          </w:p>
          <w:p w14:paraId="129E0336" w14:textId="7DD3E961" w:rsidR="00956C09" w:rsidRPr="00E0559F" w:rsidRDefault="00956C09" w:rsidP="00956C09">
            <w:pPr>
              <w:pStyle w:val="MAINTEXT2"/>
              <w:numPr>
                <w:ilvl w:val="0"/>
                <w:numId w:val="26"/>
              </w:numPr>
              <w:rPr>
                <w:lang w:eastAsia="el-GR"/>
              </w:rPr>
            </w:pPr>
            <w:r>
              <w:rPr>
                <w:lang w:eastAsia="el-GR"/>
              </w:rPr>
              <w:t>Υ</w:t>
            </w:r>
            <w:r w:rsidRPr="00982A70">
              <w:rPr>
                <w:lang w:eastAsia="el-GR"/>
              </w:rPr>
              <w:t>λοποίηση προγραμμάτων συμβουλευτικής και απόκτησης εργασιακής εμπειρίας</w:t>
            </w:r>
            <w:r w:rsidR="00C031A2">
              <w:rPr>
                <w:lang w:eastAsia="el-GR"/>
              </w:rPr>
              <w:t>.</w:t>
            </w:r>
          </w:p>
        </w:tc>
      </w:tr>
      <w:tr w:rsidR="006201D6" w:rsidRPr="00475D44" w14:paraId="0B732803" w14:textId="77777777" w:rsidTr="006201D6">
        <w:tc>
          <w:tcPr>
            <w:tcW w:w="9918" w:type="dxa"/>
          </w:tcPr>
          <w:p w14:paraId="3DC08463" w14:textId="77777777" w:rsidR="006201D6" w:rsidRDefault="00956C09" w:rsidP="006201D6">
            <w:pPr>
              <w:pStyle w:val="MAINTEXT2"/>
              <w:rPr>
                <w:b/>
                <w:lang w:eastAsia="el-GR"/>
              </w:rPr>
            </w:pPr>
            <w:r w:rsidRPr="00982A70">
              <w:rPr>
                <w:b/>
                <w:lang w:eastAsia="el-GR"/>
              </w:rPr>
              <w:t>Αντιμετώπιση του προβλήματος της απαξίωσης δεξιοτήτων</w:t>
            </w:r>
          </w:p>
          <w:p w14:paraId="4478BC76" w14:textId="57C00D87" w:rsidR="00956C09" w:rsidRDefault="00956C09" w:rsidP="00956C09">
            <w:pPr>
              <w:pStyle w:val="MAINTEXT2"/>
              <w:numPr>
                <w:ilvl w:val="0"/>
                <w:numId w:val="27"/>
              </w:numPr>
              <w:rPr>
                <w:lang w:eastAsia="el-GR"/>
              </w:rPr>
            </w:pPr>
            <w:r>
              <w:rPr>
                <w:lang w:eastAsia="el-GR"/>
              </w:rPr>
              <w:t>Προγράμματα επανακατάρτισης ετεροαπασχολούμενων και ανέργων πτυχιούχων σε συναφή πεδία με υψηλή ζήτηση (π.χ. εκπαίδευση αποφοίτων μαθηματικών σχολών σε πληροφορική)</w:t>
            </w:r>
            <w:r w:rsidR="00C031A2">
              <w:rPr>
                <w:lang w:eastAsia="el-GR"/>
              </w:rPr>
              <w:t>.</w:t>
            </w:r>
          </w:p>
          <w:p w14:paraId="095B37AA" w14:textId="2ACB63CA" w:rsidR="00956C09" w:rsidRPr="00E0559F" w:rsidRDefault="00956C09" w:rsidP="00956C09">
            <w:pPr>
              <w:pStyle w:val="MAINTEXT2"/>
              <w:numPr>
                <w:ilvl w:val="0"/>
                <w:numId w:val="27"/>
              </w:numPr>
              <w:rPr>
                <w:lang w:eastAsia="el-GR"/>
              </w:rPr>
            </w:pPr>
            <w:r>
              <w:rPr>
                <w:lang w:eastAsia="el-GR"/>
              </w:rPr>
              <w:t xml:space="preserve">Επιδότηση πτυχιούχων τριτοβάθμιας εκπαίδευσης για την </w:t>
            </w:r>
            <w:r w:rsidRPr="00080A74">
              <w:rPr>
                <w:lang w:eastAsia="el-GR"/>
              </w:rPr>
              <w:t xml:space="preserve">έναρξη/υποστήριξη </w:t>
            </w:r>
            <w:r>
              <w:rPr>
                <w:lang w:eastAsia="el-GR"/>
              </w:rPr>
              <w:t>επιχειρηματικής δραστηριότητας</w:t>
            </w:r>
            <w:r w:rsidRPr="00080A74">
              <w:rPr>
                <w:lang w:eastAsia="el-GR"/>
              </w:rPr>
              <w:t xml:space="preserve"> συναφούς με τις σπουδές τους</w:t>
            </w:r>
            <w:r w:rsidR="00C031A2">
              <w:rPr>
                <w:lang w:eastAsia="el-GR"/>
              </w:rPr>
              <w:t>.</w:t>
            </w:r>
          </w:p>
        </w:tc>
      </w:tr>
    </w:tbl>
    <w:p w14:paraId="18068C4D" w14:textId="77777777" w:rsidR="006201D6" w:rsidRDefault="006201D6" w:rsidP="006111C5">
      <w:pPr>
        <w:pStyle w:val="MAINTEXT2"/>
        <w:rPr>
          <w:b/>
          <w:lang w:eastAsia="el-GR"/>
        </w:rPr>
      </w:pPr>
    </w:p>
    <w:p w14:paraId="29437AA8" w14:textId="77777777" w:rsidR="00A47F6E" w:rsidRDefault="00A47F6E" w:rsidP="006111C5">
      <w:pPr>
        <w:pStyle w:val="MAINTEXT2"/>
        <w:rPr>
          <w:b/>
          <w:lang w:eastAsia="el-GR"/>
        </w:rPr>
      </w:pPr>
    </w:p>
    <w:p w14:paraId="62E3F921" w14:textId="77777777" w:rsidR="00ED7F7D" w:rsidRDefault="00ED7F7D">
      <w:pPr>
        <w:spacing w:line="240" w:lineRule="auto"/>
        <w:rPr>
          <w:rFonts w:ascii="Arial" w:eastAsiaTheme="minorEastAsia" w:hAnsi="Arial" w:cs="Helvetica Light"/>
          <w:b/>
          <w:color w:val="000000" w:themeColor="text1"/>
          <w:sz w:val="22"/>
          <w:szCs w:val="24"/>
          <w:lang w:val="el-GR" w:eastAsia="el-GR"/>
        </w:rPr>
      </w:pPr>
      <w:r w:rsidRPr="002C63AD">
        <w:rPr>
          <w:b/>
          <w:lang w:val="el-GR" w:eastAsia="el-GR"/>
        </w:rPr>
        <w:br w:type="page"/>
      </w:r>
    </w:p>
    <w:p w14:paraId="67877C59" w14:textId="3F52B484" w:rsidR="006111C5" w:rsidRDefault="00C031A2" w:rsidP="006111C5">
      <w:pPr>
        <w:pStyle w:val="MAINTEXT2"/>
        <w:rPr>
          <w:lang w:eastAsia="el-GR"/>
        </w:rPr>
      </w:pPr>
      <w:r>
        <w:rPr>
          <w:b/>
          <w:lang w:eastAsia="el-GR"/>
        </w:rPr>
        <w:lastRenderedPageBreak/>
        <w:t>Πυλώνας 3</w:t>
      </w:r>
      <w:r w:rsidR="006F2CC6" w:rsidRPr="006111C5">
        <w:rPr>
          <w:b/>
          <w:lang w:eastAsia="el-GR"/>
        </w:rPr>
        <w:t>: Οριζόντιες δράσεις που στοχεύουν τόσο στη διακράτηση όσο και την παρακίνηση επιστροφής.</w:t>
      </w:r>
      <w:r w:rsidR="006F2CC6" w:rsidRPr="006F2CC6">
        <w:rPr>
          <w:lang w:eastAsia="el-GR"/>
        </w:rPr>
        <w:t xml:space="preserve"> </w:t>
      </w:r>
    </w:p>
    <w:p w14:paraId="6CAFB0F9" w14:textId="21A5AD40" w:rsidR="006111C5" w:rsidRDefault="006F2CC6" w:rsidP="006111C5">
      <w:pPr>
        <w:pStyle w:val="MAINTEXT2"/>
        <w:rPr>
          <w:lang w:eastAsia="el-GR"/>
        </w:rPr>
      </w:pPr>
      <w:r w:rsidRPr="006F2CC6">
        <w:rPr>
          <w:lang w:eastAsia="el-GR"/>
        </w:rPr>
        <w:t xml:space="preserve">Οι </w:t>
      </w:r>
      <w:r w:rsidR="006111C5">
        <w:rPr>
          <w:lang w:eastAsia="el-GR"/>
        </w:rPr>
        <w:t>δράσεις του</w:t>
      </w:r>
      <w:r w:rsidR="003D452B">
        <w:rPr>
          <w:lang w:eastAsia="el-GR"/>
        </w:rPr>
        <w:t xml:space="preserve"> συγκεκριμένου πυλώνα συμβάλουν τόσο στη διακράτηση όσο και στην προσέλκυση ανθρώπων με υψηλές δεξιότητες αφενός μέσω της άμεσης δημιουργίας θέσεων </w:t>
      </w:r>
      <w:r w:rsidR="0023400E">
        <w:rPr>
          <w:lang w:eastAsia="el-GR"/>
        </w:rPr>
        <w:t xml:space="preserve">εργασίας </w:t>
      </w:r>
      <w:r w:rsidR="006111C5">
        <w:rPr>
          <w:lang w:eastAsia="el-GR"/>
        </w:rPr>
        <w:t xml:space="preserve">σε τομείς </w:t>
      </w:r>
      <w:r w:rsidR="003D452B">
        <w:rPr>
          <w:lang w:eastAsia="el-GR"/>
        </w:rPr>
        <w:t>υψηλής εξειδίκε</w:t>
      </w:r>
      <w:r w:rsidR="00284459">
        <w:rPr>
          <w:lang w:eastAsia="el-GR"/>
        </w:rPr>
        <w:t xml:space="preserve">υσης και αφετέρου μέσω της άρσης διαφόρων αντικινήτρων. </w:t>
      </w:r>
      <w:r w:rsidR="003D452B">
        <w:rPr>
          <w:lang w:eastAsia="el-GR"/>
        </w:rPr>
        <w:t xml:space="preserve"> </w:t>
      </w:r>
    </w:p>
    <w:p w14:paraId="0258AFAC" w14:textId="77777777" w:rsidR="00284459" w:rsidRDefault="00284459" w:rsidP="00284459">
      <w:pPr>
        <w:pStyle w:val="MAINTEXT2"/>
        <w:rPr>
          <w:lang w:eastAsia="el-GR"/>
        </w:rPr>
      </w:pPr>
    </w:p>
    <w:tbl>
      <w:tblPr>
        <w:tblStyle w:val="TableGrid"/>
        <w:tblW w:w="0" w:type="auto"/>
        <w:tblLook w:val="04A0" w:firstRow="1" w:lastRow="0" w:firstColumn="1" w:lastColumn="0" w:noHBand="0" w:noVBand="1"/>
      </w:tblPr>
      <w:tblGrid>
        <w:gridCol w:w="9918"/>
      </w:tblGrid>
      <w:tr w:rsidR="00284459" w:rsidRPr="00475D44" w14:paraId="39CC90C3" w14:textId="77777777" w:rsidTr="00284459">
        <w:tc>
          <w:tcPr>
            <w:tcW w:w="9918" w:type="dxa"/>
            <w:shd w:val="clear" w:color="auto" w:fill="DAEEF3" w:themeFill="accent5" w:themeFillTint="33"/>
          </w:tcPr>
          <w:p w14:paraId="10662600" w14:textId="20C1BEFA" w:rsidR="00284459" w:rsidRPr="00E0559F" w:rsidRDefault="00284459" w:rsidP="00284459">
            <w:pPr>
              <w:pStyle w:val="MAINTEXT2"/>
              <w:rPr>
                <w:b/>
                <w:lang w:eastAsia="el-GR"/>
              </w:rPr>
            </w:pPr>
            <w:r w:rsidRPr="006111C5">
              <w:rPr>
                <w:b/>
                <w:lang w:eastAsia="el-GR"/>
              </w:rPr>
              <w:t>Οριζόντιες δράσεις που στοχεύουν τόσο στη διακράτηση όσο και την παρακίνηση επιστροφής</w:t>
            </w:r>
          </w:p>
        </w:tc>
      </w:tr>
      <w:tr w:rsidR="00284459" w:rsidRPr="00475D44" w14:paraId="0F1FA95D" w14:textId="77777777" w:rsidTr="00C031A2">
        <w:tc>
          <w:tcPr>
            <w:tcW w:w="9918" w:type="dxa"/>
            <w:shd w:val="clear" w:color="auto" w:fill="auto"/>
          </w:tcPr>
          <w:p w14:paraId="41ACC73A" w14:textId="77777777" w:rsidR="00C031A2" w:rsidRDefault="005F33F1" w:rsidP="005F33F1">
            <w:pPr>
              <w:pStyle w:val="MAINTEXT2"/>
              <w:rPr>
                <w:b/>
                <w:lang w:eastAsia="el-GR"/>
              </w:rPr>
            </w:pPr>
            <w:r>
              <w:rPr>
                <w:b/>
                <w:lang w:eastAsia="el-GR"/>
              </w:rPr>
              <w:t xml:space="preserve">Ενθάρρυνση έρευνας και ανάπτυξης </w:t>
            </w:r>
          </w:p>
          <w:p w14:paraId="058E64FA" w14:textId="77777777" w:rsidR="00284459" w:rsidRDefault="00C031A2" w:rsidP="00C031A2">
            <w:pPr>
              <w:pStyle w:val="MAINTEXT2"/>
              <w:numPr>
                <w:ilvl w:val="0"/>
                <w:numId w:val="28"/>
              </w:numPr>
              <w:rPr>
                <w:lang w:eastAsia="el-GR"/>
              </w:rPr>
            </w:pPr>
            <w:r>
              <w:rPr>
                <w:lang w:eastAsia="el-GR"/>
              </w:rPr>
              <w:t>Ενίσχυση της δημόσιας χρηματοδότης για έρευνα και ανάπτυξη (υποτροφίες για υποψήφιους διδάκτορες, χρηματοδότηση</w:t>
            </w:r>
            <w:r w:rsidRPr="00284459">
              <w:rPr>
                <w:lang w:eastAsia="el-GR"/>
              </w:rPr>
              <w:t xml:space="preserve"> ερευνητικών έργων για μεταδιδάκτορες, ερευνητές και μέλη ΔΕΠ</w:t>
            </w:r>
            <w:r>
              <w:rPr>
                <w:lang w:eastAsia="el-GR"/>
              </w:rPr>
              <w:t>)</w:t>
            </w:r>
            <w:r w:rsidRPr="00284459">
              <w:rPr>
                <w:lang w:eastAsia="el-GR"/>
              </w:rPr>
              <w:t>.</w:t>
            </w:r>
          </w:p>
          <w:p w14:paraId="1E01AC39" w14:textId="77777777" w:rsidR="00C031A2" w:rsidRDefault="00C031A2" w:rsidP="00C031A2">
            <w:pPr>
              <w:pStyle w:val="MAINTEXT2"/>
              <w:numPr>
                <w:ilvl w:val="0"/>
                <w:numId w:val="28"/>
              </w:numPr>
              <w:rPr>
                <w:lang w:eastAsia="el-GR"/>
              </w:rPr>
            </w:pPr>
            <w:r>
              <w:rPr>
                <w:lang w:eastAsia="el-GR"/>
              </w:rPr>
              <w:t>Β</w:t>
            </w:r>
            <w:r w:rsidRPr="005F33F1">
              <w:rPr>
                <w:lang w:eastAsia="el-GR"/>
              </w:rPr>
              <w:t>ελτίωση της ροής/απορρόφησης της ήδη υφιστάμενης χρηματοδότησης για την έρευνα (π.χ. μέσω της απλούστευσης της νομοθεσίας και των διαδικασιών), ώστε να ομαλοποιηθεί, μεταξύ άλλων, η καταβολή των πληρωμών στους ερευνητές.</w:t>
            </w:r>
          </w:p>
          <w:p w14:paraId="73CD3017" w14:textId="7CB44516" w:rsidR="00C031A2" w:rsidRDefault="00C031A2" w:rsidP="00C031A2">
            <w:pPr>
              <w:pStyle w:val="MAINTEXT2"/>
              <w:numPr>
                <w:ilvl w:val="0"/>
                <w:numId w:val="28"/>
              </w:numPr>
              <w:rPr>
                <w:lang w:eastAsia="el-GR"/>
              </w:rPr>
            </w:pPr>
            <w:r w:rsidRPr="00C031A2">
              <w:rPr>
                <w:lang w:eastAsia="el-GR"/>
              </w:rPr>
              <w:t>Διαμόρφωση ευνοϊκού περιβάλλοντος για τη συνεργασία πανεπιστημίων-επιχειρήσεων (π.χ. βιομηχανικά διδακτορικά)</w:t>
            </w:r>
            <w:r>
              <w:rPr>
                <w:lang w:eastAsia="el-GR"/>
              </w:rPr>
              <w:t>.</w:t>
            </w:r>
          </w:p>
          <w:p w14:paraId="6C2C5B37" w14:textId="77777777" w:rsidR="00C031A2" w:rsidRDefault="00C031A2" w:rsidP="00C031A2">
            <w:pPr>
              <w:pStyle w:val="MAINTEXT2"/>
              <w:numPr>
                <w:ilvl w:val="0"/>
                <w:numId w:val="28"/>
              </w:numPr>
              <w:rPr>
                <w:lang w:eastAsia="el-GR"/>
              </w:rPr>
            </w:pPr>
            <w:r w:rsidRPr="00C031A2">
              <w:rPr>
                <w:lang w:eastAsia="el-GR"/>
              </w:rPr>
              <w:t>Ανάπτυξη εταιρειών τεχνοβλαστών (</w:t>
            </w:r>
            <w:r w:rsidRPr="00C031A2">
              <w:rPr>
                <w:lang w:val="en-US" w:eastAsia="el-GR"/>
              </w:rPr>
              <w:t>spin</w:t>
            </w:r>
            <w:r w:rsidRPr="00C031A2">
              <w:rPr>
                <w:lang w:eastAsia="el-GR"/>
              </w:rPr>
              <w:t xml:space="preserve"> </w:t>
            </w:r>
            <w:r w:rsidRPr="00C031A2">
              <w:rPr>
                <w:lang w:val="en-US" w:eastAsia="el-GR"/>
              </w:rPr>
              <w:t>off</w:t>
            </w:r>
            <w:r w:rsidRPr="00C031A2">
              <w:rPr>
                <w:lang w:eastAsia="el-GR"/>
              </w:rPr>
              <w:t>) από πανεπιστήμια ή ερευνητικά ιδρύματα με στόχο την οικονομική αξιοποίηση των ερευνητικών αποτελεσμάτων τους.</w:t>
            </w:r>
          </w:p>
          <w:p w14:paraId="77DA5C9B" w14:textId="10468759" w:rsidR="00C031A2" w:rsidRPr="00E0559F" w:rsidRDefault="00646A9F" w:rsidP="00646A9F">
            <w:pPr>
              <w:pStyle w:val="MAINTEXT2"/>
              <w:numPr>
                <w:ilvl w:val="0"/>
                <w:numId w:val="28"/>
              </w:numPr>
              <w:rPr>
                <w:lang w:eastAsia="el-GR"/>
              </w:rPr>
            </w:pPr>
            <w:r>
              <w:rPr>
                <w:lang w:eastAsia="el-GR"/>
              </w:rPr>
              <w:t xml:space="preserve">Ενθάρρυνση δημιουργίας </w:t>
            </w:r>
            <w:r w:rsidR="00C031A2" w:rsidRPr="00DD31A5">
              <w:rPr>
                <w:lang w:eastAsia="el-GR"/>
              </w:rPr>
              <w:t>νεοφυών επιχειρήσεων (</w:t>
            </w:r>
            <w:r w:rsidR="00C031A2" w:rsidRPr="00DD31A5">
              <w:rPr>
                <w:lang w:val="en-US" w:eastAsia="el-GR"/>
              </w:rPr>
              <w:t>start</w:t>
            </w:r>
            <w:r w:rsidR="00C031A2" w:rsidRPr="00DD31A5">
              <w:rPr>
                <w:lang w:eastAsia="el-GR"/>
              </w:rPr>
              <w:t xml:space="preserve"> </w:t>
            </w:r>
            <w:r w:rsidR="00C031A2" w:rsidRPr="00DD31A5">
              <w:rPr>
                <w:lang w:val="en-US" w:eastAsia="el-GR"/>
              </w:rPr>
              <w:t>ups</w:t>
            </w:r>
            <w:r w:rsidR="00C031A2" w:rsidRPr="00DD31A5">
              <w:rPr>
                <w:lang w:eastAsia="el-GR"/>
              </w:rPr>
              <w:t>)</w:t>
            </w:r>
            <w:r w:rsidR="007D60DD">
              <w:rPr>
                <w:lang w:eastAsia="el-GR"/>
              </w:rPr>
              <w:t>.</w:t>
            </w:r>
            <w:r w:rsidR="00C031A2" w:rsidRPr="00DD31A5">
              <w:rPr>
                <w:lang w:eastAsia="el-GR"/>
              </w:rPr>
              <w:t xml:space="preserve"> </w:t>
            </w:r>
          </w:p>
        </w:tc>
      </w:tr>
      <w:tr w:rsidR="00284459" w:rsidRPr="00475D44" w14:paraId="4ED5CE0D" w14:textId="77777777" w:rsidTr="00646A9F">
        <w:tc>
          <w:tcPr>
            <w:tcW w:w="9918" w:type="dxa"/>
            <w:shd w:val="clear" w:color="auto" w:fill="auto"/>
          </w:tcPr>
          <w:p w14:paraId="5F98C456" w14:textId="77777777" w:rsidR="00284459" w:rsidRDefault="005A443B" w:rsidP="00284459">
            <w:pPr>
              <w:pStyle w:val="MAINTEXT2"/>
              <w:rPr>
                <w:b/>
                <w:lang w:eastAsia="el-GR"/>
              </w:rPr>
            </w:pPr>
            <w:r w:rsidRPr="005F33F1">
              <w:rPr>
                <w:b/>
                <w:lang w:eastAsia="el-GR"/>
              </w:rPr>
              <w:t>Μείωση της υπερφορολόγησης της εργασίας</w:t>
            </w:r>
          </w:p>
          <w:p w14:paraId="5D595A34" w14:textId="77777777" w:rsidR="00646A9F" w:rsidRDefault="00646A9F" w:rsidP="00646A9F">
            <w:pPr>
              <w:pStyle w:val="MAINTEXT2"/>
              <w:numPr>
                <w:ilvl w:val="0"/>
                <w:numId w:val="29"/>
              </w:numPr>
              <w:rPr>
                <w:lang w:eastAsia="el-GR"/>
              </w:rPr>
            </w:pPr>
            <w:r>
              <w:rPr>
                <w:lang w:eastAsia="el-GR"/>
              </w:rPr>
              <w:t>Σταδιακή μείωση</w:t>
            </w:r>
            <w:r w:rsidRPr="005F33F1">
              <w:rPr>
                <w:lang w:eastAsia="el-GR"/>
              </w:rPr>
              <w:t xml:space="preserve"> των φορολογικών συντελεστών και των ασφαλτικών εισφορών.</w:t>
            </w:r>
            <w:r>
              <w:rPr>
                <w:lang w:eastAsia="el-GR"/>
              </w:rPr>
              <w:t xml:space="preserve"> </w:t>
            </w:r>
          </w:p>
          <w:p w14:paraId="37D3AE63" w14:textId="7CC3128E" w:rsidR="00646A9F" w:rsidRPr="00E0559F" w:rsidRDefault="00646A9F" w:rsidP="00646A9F">
            <w:pPr>
              <w:pStyle w:val="MAINTEXT2"/>
              <w:numPr>
                <w:ilvl w:val="0"/>
                <w:numId w:val="29"/>
              </w:numPr>
              <w:rPr>
                <w:lang w:eastAsia="el-GR"/>
              </w:rPr>
            </w:pPr>
            <w:r>
              <w:rPr>
                <w:lang w:eastAsia="el-GR"/>
              </w:rPr>
              <w:t>Ένταξη περισσότερων κατηγοριών στις αφορολόγητες μη μισθολογικές παροχές (π.χ. δαπάνες εκπαίδευσης)</w:t>
            </w:r>
            <w:r w:rsidR="007D60DD">
              <w:rPr>
                <w:lang w:eastAsia="el-GR"/>
              </w:rPr>
              <w:t>.</w:t>
            </w:r>
          </w:p>
        </w:tc>
      </w:tr>
      <w:tr w:rsidR="00284459" w:rsidRPr="00475D44" w14:paraId="2EA42D79" w14:textId="77777777" w:rsidTr="00646A9F">
        <w:tc>
          <w:tcPr>
            <w:tcW w:w="9918" w:type="dxa"/>
            <w:shd w:val="clear" w:color="auto" w:fill="auto"/>
          </w:tcPr>
          <w:p w14:paraId="1CC5206E" w14:textId="77777777" w:rsidR="00646A9F" w:rsidRDefault="005A443B" w:rsidP="00C031A2">
            <w:pPr>
              <w:pStyle w:val="MAINTEXT2"/>
              <w:rPr>
                <w:b/>
                <w:lang w:eastAsia="el-GR"/>
              </w:rPr>
            </w:pPr>
            <w:r>
              <w:rPr>
                <w:b/>
                <w:lang w:eastAsia="el-GR"/>
              </w:rPr>
              <w:t xml:space="preserve">Δημιουργία </w:t>
            </w:r>
            <w:r w:rsidRPr="005A443B">
              <w:rPr>
                <w:b/>
                <w:lang w:eastAsia="el-GR"/>
              </w:rPr>
              <w:t>ελκυστικού εργασιακού περιβάλλοντος από τις επιχειρήσεις</w:t>
            </w:r>
          </w:p>
          <w:p w14:paraId="6CE6F0B7" w14:textId="77777777" w:rsidR="00284459" w:rsidRDefault="00646A9F" w:rsidP="00646A9F">
            <w:pPr>
              <w:pStyle w:val="MAINTEXT2"/>
              <w:numPr>
                <w:ilvl w:val="0"/>
                <w:numId w:val="30"/>
              </w:numPr>
              <w:rPr>
                <w:lang w:eastAsia="el-GR"/>
              </w:rPr>
            </w:pPr>
            <w:r>
              <w:rPr>
                <w:lang w:eastAsia="el-GR"/>
              </w:rPr>
              <w:t>Α</w:t>
            </w:r>
            <w:r w:rsidRPr="005A443B">
              <w:rPr>
                <w:lang w:eastAsia="el-GR"/>
              </w:rPr>
              <w:t>νασχεδιασμός θέσεων και ρόλων στη λογική της αποκέντρωσης και της μείωσης των ιεραρχικών επιπέδων (</w:t>
            </w:r>
            <w:r w:rsidRPr="005A443B">
              <w:rPr>
                <w:lang w:val="en-US" w:eastAsia="el-GR"/>
              </w:rPr>
              <w:t>delayering</w:t>
            </w:r>
            <w:r w:rsidRPr="005A443B">
              <w:rPr>
                <w:lang w:eastAsia="el-GR"/>
              </w:rPr>
              <w:t>)</w:t>
            </w:r>
            <w:r>
              <w:rPr>
                <w:lang w:eastAsia="el-GR"/>
              </w:rPr>
              <w:t>.</w:t>
            </w:r>
          </w:p>
          <w:p w14:paraId="759D286A" w14:textId="77777777" w:rsidR="00646A9F" w:rsidRDefault="00646A9F" w:rsidP="00646A9F">
            <w:pPr>
              <w:pStyle w:val="MAINTEXT2"/>
              <w:numPr>
                <w:ilvl w:val="0"/>
                <w:numId w:val="30"/>
              </w:numPr>
              <w:rPr>
                <w:lang w:eastAsia="el-GR"/>
              </w:rPr>
            </w:pPr>
            <w:r>
              <w:rPr>
                <w:lang w:eastAsia="el-GR"/>
              </w:rPr>
              <w:t>Ε</w:t>
            </w:r>
            <w:r w:rsidRPr="005A443B">
              <w:rPr>
                <w:lang w:eastAsia="el-GR"/>
              </w:rPr>
              <w:t>φαρμογή αξιόπιστων και διαφανών συστημάτων αξιολόγησης των εργαζ</w:t>
            </w:r>
            <w:r>
              <w:rPr>
                <w:lang w:eastAsia="el-GR"/>
              </w:rPr>
              <w:t>ομένων (performance appraisal).</w:t>
            </w:r>
          </w:p>
          <w:p w14:paraId="1046C834" w14:textId="77777777" w:rsidR="00646A9F" w:rsidRDefault="00646A9F" w:rsidP="00646A9F">
            <w:pPr>
              <w:pStyle w:val="MAINTEXT2"/>
              <w:numPr>
                <w:ilvl w:val="0"/>
                <w:numId w:val="30"/>
              </w:numPr>
              <w:rPr>
                <w:lang w:eastAsia="el-GR"/>
              </w:rPr>
            </w:pPr>
            <w:r>
              <w:rPr>
                <w:lang w:eastAsia="el-GR"/>
              </w:rPr>
              <w:t>Ε</w:t>
            </w:r>
            <w:r w:rsidRPr="005A443B">
              <w:rPr>
                <w:lang w:eastAsia="el-GR"/>
              </w:rPr>
              <w:t>πιβράβευση της καλής απόδοσης με την παροχή οικονομικών και μη –οικονομικών κίνητρων (</w:t>
            </w:r>
            <w:r w:rsidRPr="005A443B">
              <w:rPr>
                <w:lang w:val="en-US" w:eastAsia="el-GR"/>
              </w:rPr>
              <w:t>performance</w:t>
            </w:r>
            <w:r w:rsidRPr="005A443B">
              <w:rPr>
                <w:lang w:eastAsia="el-GR"/>
              </w:rPr>
              <w:t xml:space="preserve"> </w:t>
            </w:r>
            <w:r w:rsidRPr="005A443B">
              <w:rPr>
                <w:lang w:val="en-US" w:eastAsia="el-GR"/>
              </w:rPr>
              <w:t>related</w:t>
            </w:r>
            <w:r w:rsidRPr="005A443B">
              <w:rPr>
                <w:lang w:eastAsia="el-GR"/>
              </w:rPr>
              <w:t xml:space="preserve"> </w:t>
            </w:r>
            <w:r w:rsidRPr="005A443B">
              <w:rPr>
                <w:lang w:val="en-US" w:eastAsia="el-GR"/>
              </w:rPr>
              <w:t>pay</w:t>
            </w:r>
            <w:r w:rsidRPr="005A443B">
              <w:rPr>
                <w:lang w:eastAsia="el-GR"/>
              </w:rPr>
              <w:t>)</w:t>
            </w:r>
            <w:r>
              <w:rPr>
                <w:lang w:eastAsia="el-GR"/>
              </w:rPr>
              <w:t>.</w:t>
            </w:r>
          </w:p>
          <w:p w14:paraId="7941E80B" w14:textId="77777777" w:rsidR="00646A9F" w:rsidRDefault="00646A9F" w:rsidP="00646A9F">
            <w:pPr>
              <w:pStyle w:val="MAINTEXT2"/>
              <w:numPr>
                <w:ilvl w:val="0"/>
                <w:numId w:val="30"/>
              </w:numPr>
              <w:rPr>
                <w:lang w:eastAsia="el-GR"/>
              </w:rPr>
            </w:pPr>
            <w:r>
              <w:rPr>
                <w:lang w:eastAsia="el-GR"/>
              </w:rPr>
              <w:t>Α</w:t>
            </w:r>
            <w:r w:rsidRPr="005A443B">
              <w:rPr>
                <w:lang w:eastAsia="el-GR"/>
              </w:rPr>
              <w:t>ποτελεσματική διαχείριση της εργοδοτικής ελκυστικότητας (</w:t>
            </w:r>
            <w:r w:rsidRPr="005A443B">
              <w:rPr>
                <w:lang w:val="en-US" w:eastAsia="el-GR"/>
              </w:rPr>
              <w:t>employer</w:t>
            </w:r>
            <w:r w:rsidRPr="005A443B">
              <w:rPr>
                <w:lang w:eastAsia="el-GR"/>
              </w:rPr>
              <w:t xml:space="preserve"> </w:t>
            </w:r>
            <w:r w:rsidRPr="005A443B">
              <w:rPr>
                <w:lang w:val="en-US" w:eastAsia="el-GR"/>
              </w:rPr>
              <w:t>branding</w:t>
            </w:r>
            <w:r w:rsidRPr="005A443B">
              <w:rPr>
                <w:lang w:eastAsia="el-GR"/>
              </w:rPr>
              <w:t>)</w:t>
            </w:r>
            <w:r>
              <w:rPr>
                <w:lang w:eastAsia="el-GR"/>
              </w:rPr>
              <w:t>.</w:t>
            </w:r>
            <w:r>
              <w:rPr>
                <w:rFonts w:hint="eastAsia"/>
              </w:rPr>
              <w:t xml:space="preserve"> </w:t>
            </w:r>
          </w:p>
          <w:p w14:paraId="228A4C77" w14:textId="1C7FD631" w:rsidR="00646A9F" w:rsidRPr="00646A9F" w:rsidRDefault="00646A9F" w:rsidP="00646A9F">
            <w:pPr>
              <w:pStyle w:val="MAINTEXT2"/>
              <w:numPr>
                <w:ilvl w:val="0"/>
                <w:numId w:val="30"/>
              </w:numPr>
              <w:rPr>
                <w:rFonts w:cs="Arial"/>
                <w:lang w:eastAsia="el-GR"/>
              </w:rPr>
            </w:pPr>
            <w:r w:rsidRPr="00646A9F">
              <w:rPr>
                <w:rFonts w:cs="Arial"/>
                <w:lang w:eastAsia="el-GR"/>
              </w:rPr>
              <w:t>Υπό προϋποθέσεις παροχή της δυνατότητας εργασίας από απόσταση  για ορισμένες ημέρες την εβδομάδα (μερική τηλεργασία) σε όσους εργαζόμενους το επιθυμούν.</w:t>
            </w:r>
          </w:p>
        </w:tc>
      </w:tr>
    </w:tbl>
    <w:p w14:paraId="1F580FE2" w14:textId="77777777" w:rsidR="00284459" w:rsidRPr="006F2CC6" w:rsidRDefault="00284459" w:rsidP="00284459">
      <w:pPr>
        <w:pStyle w:val="MAINTEXT2"/>
        <w:rPr>
          <w:lang w:eastAsia="el-GR"/>
        </w:rPr>
      </w:pPr>
    </w:p>
    <w:p w14:paraId="1CC53847" w14:textId="77777777" w:rsidR="00A47F6E" w:rsidRDefault="00A47F6E" w:rsidP="005A443B">
      <w:pPr>
        <w:pStyle w:val="MAINTEXT2"/>
        <w:rPr>
          <w:b/>
          <w:lang w:eastAsia="el-GR"/>
        </w:rPr>
      </w:pPr>
    </w:p>
    <w:p w14:paraId="550CCCF0" w14:textId="77777777" w:rsidR="00A47F6E" w:rsidRDefault="00A47F6E" w:rsidP="005A443B">
      <w:pPr>
        <w:pStyle w:val="MAINTEXT2"/>
        <w:rPr>
          <w:b/>
          <w:lang w:eastAsia="el-GR"/>
        </w:rPr>
      </w:pPr>
    </w:p>
    <w:p w14:paraId="4323F7F2" w14:textId="77777777" w:rsidR="00E97F0C" w:rsidRDefault="00E97F0C" w:rsidP="005A443B">
      <w:pPr>
        <w:pStyle w:val="MAINTEXT2"/>
        <w:rPr>
          <w:b/>
          <w:lang w:eastAsia="el-GR"/>
        </w:rPr>
      </w:pPr>
    </w:p>
    <w:p w14:paraId="55EBCAF7" w14:textId="77777777" w:rsidR="00E97F0C" w:rsidRDefault="00E97F0C" w:rsidP="005A443B">
      <w:pPr>
        <w:pStyle w:val="MAINTEXT2"/>
        <w:rPr>
          <w:b/>
          <w:lang w:eastAsia="el-GR"/>
        </w:rPr>
      </w:pPr>
    </w:p>
    <w:p w14:paraId="2A1A51AB" w14:textId="7E3CE5C3" w:rsidR="005A443B" w:rsidRDefault="00C031A2" w:rsidP="005A443B">
      <w:pPr>
        <w:pStyle w:val="MAINTEXT2"/>
        <w:rPr>
          <w:lang w:eastAsia="el-GR"/>
        </w:rPr>
      </w:pPr>
      <w:r>
        <w:rPr>
          <w:b/>
          <w:lang w:eastAsia="el-GR"/>
        </w:rPr>
        <w:lastRenderedPageBreak/>
        <w:t>Πυλώνας 4</w:t>
      </w:r>
      <w:r w:rsidR="006F2CC6" w:rsidRPr="005A443B">
        <w:rPr>
          <w:b/>
          <w:lang w:eastAsia="el-GR"/>
        </w:rPr>
        <w:t>: Δράσεις διασύνδεσης των Ελλήνων του εξωτερικού με την εγχώρια επιχειρηματική και ερευνητική κοινότητα.</w:t>
      </w:r>
      <w:r w:rsidR="006F2CC6" w:rsidRPr="006F2CC6">
        <w:rPr>
          <w:lang w:eastAsia="el-GR"/>
        </w:rPr>
        <w:t xml:space="preserve"> </w:t>
      </w:r>
    </w:p>
    <w:p w14:paraId="6685B5AE" w14:textId="1FD76841" w:rsidR="00534082" w:rsidRDefault="0023400E" w:rsidP="00646A9F">
      <w:pPr>
        <w:pStyle w:val="MAINTEXT2"/>
        <w:rPr>
          <w:lang w:eastAsia="el-GR"/>
        </w:rPr>
      </w:pPr>
      <w:r w:rsidRPr="00C031A2">
        <w:rPr>
          <w:lang w:eastAsia="el-GR"/>
        </w:rPr>
        <w:t xml:space="preserve">Οι δράσεις του συγκεκριμένου πυλώνα αποσκοπούν </w:t>
      </w:r>
      <w:r w:rsidR="00791873" w:rsidRPr="00C031A2">
        <w:rPr>
          <w:lang w:eastAsia="el-GR"/>
        </w:rPr>
        <w:t xml:space="preserve">πρωτίστως </w:t>
      </w:r>
      <w:r w:rsidRPr="00C031A2">
        <w:rPr>
          <w:lang w:eastAsia="el-GR"/>
        </w:rPr>
        <w:t>στην ενεργοποίηση Ελλήνων</w:t>
      </w:r>
      <w:r w:rsidR="00791873" w:rsidRPr="00C031A2">
        <w:rPr>
          <w:lang w:eastAsia="el-GR"/>
        </w:rPr>
        <w:t xml:space="preserve"> υψηλών προσόντων</w:t>
      </w:r>
      <w:r w:rsidRPr="00C031A2">
        <w:rPr>
          <w:lang w:eastAsia="el-GR"/>
        </w:rPr>
        <w:t xml:space="preserve"> που εργάζονται </w:t>
      </w:r>
      <w:r w:rsidR="00791873" w:rsidRPr="00C031A2">
        <w:rPr>
          <w:lang w:eastAsia="el-GR"/>
        </w:rPr>
        <w:t xml:space="preserve">στο εξωτερικό και δεν σκοπεύουν, προς το παρόν, </w:t>
      </w:r>
      <w:r w:rsidRPr="00C031A2">
        <w:rPr>
          <w:lang w:eastAsia="el-GR"/>
        </w:rPr>
        <w:t xml:space="preserve">να επιστρέψουν </w:t>
      </w:r>
      <w:r w:rsidR="00791873" w:rsidRPr="00C031A2">
        <w:rPr>
          <w:lang w:eastAsia="el-GR"/>
        </w:rPr>
        <w:t>μόνιμα στην Ελλάδα</w:t>
      </w:r>
      <w:r w:rsidR="00400A75" w:rsidRPr="00C031A2">
        <w:rPr>
          <w:lang w:eastAsia="el-GR"/>
        </w:rPr>
        <w:t xml:space="preserve">, ώστε να </w:t>
      </w:r>
      <w:r w:rsidR="00791873" w:rsidRPr="00C031A2">
        <w:rPr>
          <w:lang w:eastAsia="el-GR"/>
        </w:rPr>
        <w:t>συμβάλουν με τις γνώσεις και την εμπειρία τους στην α</w:t>
      </w:r>
      <w:r w:rsidR="00400A75" w:rsidRPr="00C031A2">
        <w:rPr>
          <w:lang w:eastAsia="el-GR"/>
        </w:rPr>
        <w:t>νάπτυξη της εγχώριας οικονομίας</w:t>
      </w:r>
      <w:r w:rsidR="00791873" w:rsidRPr="00C031A2">
        <w:rPr>
          <w:lang w:eastAsia="el-GR"/>
        </w:rPr>
        <w:t xml:space="preserve">. </w:t>
      </w:r>
    </w:p>
    <w:p w14:paraId="25C74B99" w14:textId="77777777" w:rsidR="00646A9F" w:rsidRPr="00F55C1B" w:rsidRDefault="00646A9F" w:rsidP="00646A9F">
      <w:pPr>
        <w:pStyle w:val="MAINTEXT2"/>
        <w:rPr>
          <w:lang w:eastAsia="el-GR"/>
        </w:rPr>
      </w:pPr>
    </w:p>
    <w:tbl>
      <w:tblPr>
        <w:tblStyle w:val="TableGrid"/>
        <w:tblW w:w="0" w:type="auto"/>
        <w:tblLook w:val="04A0" w:firstRow="1" w:lastRow="0" w:firstColumn="1" w:lastColumn="0" w:noHBand="0" w:noVBand="1"/>
      </w:tblPr>
      <w:tblGrid>
        <w:gridCol w:w="9918"/>
      </w:tblGrid>
      <w:tr w:rsidR="0023400E" w:rsidRPr="00475D44" w14:paraId="2C043C60" w14:textId="77777777" w:rsidTr="0023400E">
        <w:tc>
          <w:tcPr>
            <w:tcW w:w="9918" w:type="dxa"/>
            <w:shd w:val="clear" w:color="auto" w:fill="DAEEF3" w:themeFill="accent5" w:themeFillTint="33"/>
          </w:tcPr>
          <w:p w14:paraId="5DB60C57" w14:textId="43C845E0" w:rsidR="0023400E" w:rsidRPr="00E0559F" w:rsidRDefault="0023400E" w:rsidP="0023400E">
            <w:pPr>
              <w:pStyle w:val="MAINTEXT2"/>
              <w:rPr>
                <w:b/>
                <w:lang w:eastAsia="el-GR"/>
              </w:rPr>
            </w:pPr>
            <w:r w:rsidRPr="0023400E">
              <w:rPr>
                <w:b/>
                <w:lang w:eastAsia="el-GR"/>
              </w:rPr>
              <w:t xml:space="preserve">Δράσεις διασύνδεσης των Ελλήνων του εξωτερικού με την εγχώρια επιχειρηματική και ερευνητική κοινότητα. </w:t>
            </w:r>
          </w:p>
        </w:tc>
      </w:tr>
      <w:tr w:rsidR="0023400E" w:rsidRPr="00475D44" w14:paraId="6EC891DD" w14:textId="77777777" w:rsidTr="00646A9F">
        <w:tc>
          <w:tcPr>
            <w:tcW w:w="9918" w:type="dxa"/>
            <w:shd w:val="clear" w:color="auto" w:fill="auto"/>
          </w:tcPr>
          <w:p w14:paraId="6F48E320" w14:textId="77777777" w:rsidR="0023400E" w:rsidRDefault="0023400E" w:rsidP="00534082">
            <w:pPr>
              <w:pStyle w:val="MAINTEXT2"/>
              <w:rPr>
                <w:b/>
                <w:lang w:eastAsia="el-GR"/>
              </w:rPr>
            </w:pPr>
            <w:r>
              <w:rPr>
                <w:b/>
                <w:lang w:eastAsia="el-GR"/>
              </w:rPr>
              <w:t>Α</w:t>
            </w:r>
            <w:r w:rsidRPr="0023400E">
              <w:rPr>
                <w:b/>
                <w:lang w:eastAsia="el-GR"/>
              </w:rPr>
              <w:t xml:space="preserve">νάπτυξη συνεργασιών </w:t>
            </w:r>
            <w:r w:rsidR="00534082">
              <w:rPr>
                <w:b/>
                <w:lang w:eastAsia="el-GR"/>
              </w:rPr>
              <w:t xml:space="preserve">με Έλληνες του εξωτερικού </w:t>
            </w:r>
            <w:r w:rsidRPr="0023400E">
              <w:rPr>
                <w:b/>
                <w:lang w:eastAsia="el-GR"/>
              </w:rPr>
              <w:t>στον ερευνητικό τομέα</w:t>
            </w:r>
          </w:p>
          <w:p w14:paraId="6980F3DC" w14:textId="77777777" w:rsidR="00646A9F" w:rsidRDefault="00646A9F" w:rsidP="00646A9F">
            <w:pPr>
              <w:pStyle w:val="MAINTEXT2"/>
              <w:numPr>
                <w:ilvl w:val="0"/>
                <w:numId w:val="31"/>
              </w:numPr>
              <w:rPr>
                <w:lang w:eastAsia="el-GR"/>
              </w:rPr>
            </w:pPr>
            <w:r>
              <w:rPr>
                <w:lang w:eastAsia="el-GR"/>
              </w:rPr>
              <w:t>Δημιουργία υποδομών για τη διευκόλυνση της δικτύωσης με Έλληνες επιστήμονες του εξωτερικού  (π.χ. διαδικτυακές πλατφόρμες ενημέρωσής και επικοινωνίας, διοργάνωση συνεδρίων/</w:t>
            </w:r>
            <w:r>
              <w:rPr>
                <w:lang w:val="en-US" w:eastAsia="el-GR"/>
              </w:rPr>
              <w:t>workshops</w:t>
            </w:r>
            <w:r>
              <w:rPr>
                <w:lang w:eastAsia="el-GR"/>
              </w:rPr>
              <w:t>).</w:t>
            </w:r>
          </w:p>
          <w:p w14:paraId="54E125CD" w14:textId="77777777" w:rsidR="00646A9F" w:rsidRDefault="00646A9F" w:rsidP="00646A9F">
            <w:pPr>
              <w:pStyle w:val="MAINTEXT2"/>
              <w:numPr>
                <w:ilvl w:val="0"/>
                <w:numId w:val="31"/>
              </w:numPr>
              <w:rPr>
                <w:lang w:eastAsia="el-GR"/>
              </w:rPr>
            </w:pPr>
            <w:r>
              <w:rPr>
                <w:lang w:eastAsia="el-GR"/>
              </w:rPr>
              <w:t>Δημιουργία</w:t>
            </w:r>
            <w:r w:rsidRPr="00534082">
              <w:rPr>
                <w:lang w:eastAsia="el-GR"/>
              </w:rPr>
              <w:t xml:space="preserve"> δομών κινητικότητας ερευνητών, συμπεριλαμβανομένης της χρηματοδότησης σύντομων επισκέψεων Ελλήνων επιστημόνων από το εξωτερικό στην Ελλάδα και αντίστροφα</w:t>
            </w:r>
            <w:r>
              <w:rPr>
                <w:lang w:eastAsia="el-GR"/>
              </w:rPr>
              <w:t>.</w:t>
            </w:r>
          </w:p>
          <w:p w14:paraId="398CEF64" w14:textId="7A44BBCE" w:rsidR="00646A9F" w:rsidRPr="0023400E" w:rsidRDefault="00646A9F" w:rsidP="00646A9F">
            <w:pPr>
              <w:pStyle w:val="MAINTEXT2"/>
              <w:numPr>
                <w:ilvl w:val="0"/>
                <w:numId w:val="31"/>
              </w:numPr>
              <w:rPr>
                <w:b/>
                <w:lang w:eastAsia="el-GR"/>
              </w:rPr>
            </w:pPr>
            <w:r>
              <w:rPr>
                <w:lang w:eastAsia="el-GR"/>
              </w:rPr>
              <w:t>Συνεργασία</w:t>
            </w:r>
            <w:r w:rsidRPr="00534082">
              <w:rPr>
                <w:lang w:eastAsia="el-GR"/>
              </w:rPr>
              <w:t xml:space="preserve"> ελληνικών </w:t>
            </w:r>
            <w:r>
              <w:rPr>
                <w:lang w:eastAsia="el-GR"/>
              </w:rPr>
              <w:t xml:space="preserve">και ξένων </w:t>
            </w:r>
            <w:r w:rsidRPr="00534082">
              <w:rPr>
                <w:lang w:eastAsia="el-GR"/>
              </w:rPr>
              <w:t>πανεπι</w:t>
            </w:r>
            <w:r>
              <w:rPr>
                <w:lang w:eastAsia="el-GR"/>
              </w:rPr>
              <w:t xml:space="preserve">στημίων και ερευνητικών κέντρων, </w:t>
            </w:r>
            <w:r w:rsidRPr="00534082">
              <w:rPr>
                <w:lang w:eastAsia="el-GR"/>
              </w:rPr>
              <w:t>με στόχο τη δημιουργία κοινών εκπαιδευτικών και ερευνητικών προγραμμάτων</w:t>
            </w:r>
            <w:r>
              <w:rPr>
                <w:lang w:eastAsia="el-GR"/>
              </w:rPr>
              <w:t>.</w:t>
            </w:r>
          </w:p>
        </w:tc>
      </w:tr>
      <w:tr w:rsidR="0023400E" w:rsidRPr="00475D44" w14:paraId="0CD07AB8" w14:textId="77777777" w:rsidTr="0023400E">
        <w:tc>
          <w:tcPr>
            <w:tcW w:w="9918" w:type="dxa"/>
          </w:tcPr>
          <w:p w14:paraId="7F18991B" w14:textId="77777777" w:rsidR="0023400E" w:rsidRDefault="00646A9F" w:rsidP="00400A75">
            <w:pPr>
              <w:pStyle w:val="MAINTEXT2"/>
              <w:rPr>
                <w:b/>
                <w:lang w:eastAsia="el-GR"/>
              </w:rPr>
            </w:pPr>
            <w:r>
              <w:rPr>
                <w:b/>
                <w:lang w:eastAsia="el-GR"/>
              </w:rPr>
              <w:t>Ανάπτυξη επιχειρηματικών συνεργασιών με Έλληνες του εξωτερικού</w:t>
            </w:r>
          </w:p>
          <w:p w14:paraId="177551F1" w14:textId="77777777" w:rsidR="00646A9F" w:rsidRDefault="00646A9F" w:rsidP="00646A9F">
            <w:pPr>
              <w:pStyle w:val="MAINTEXT2"/>
              <w:numPr>
                <w:ilvl w:val="0"/>
                <w:numId w:val="32"/>
              </w:numPr>
              <w:rPr>
                <w:lang w:eastAsia="el-GR"/>
              </w:rPr>
            </w:pPr>
            <w:r w:rsidRPr="00646A9F">
              <w:rPr>
                <w:lang w:eastAsia="el-GR"/>
              </w:rPr>
              <w:t>Δημιουργία επιχειρηματικών δικτύων με Έλληνες της διασποράς με στόχο τον εντοπισμό ευκαιριών συνεργασίας και τη μεταφορά τεχνογνωσίας.</w:t>
            </w:r>
          </w:p>
          <w:p w14:paraId="1F90B084" w14:textId="2E2B63BC" w:rsidR="00646A9F" w:rsidRPr="00646A9F" w:rsidRDefault="00646A9F" w:rsidP="00646A9F">
            <w:pPr>
              <w:pStyle w:val="MAINTEXT2"/>
              <w:numPr>
                <w:ilvl w:val="0"/>
                <w:numId w:val="32"/>
              </w:numPr>
              <w:rPr>
                <w:lang w:eastAsia="el-GR"/>
              </w:rPr>
            </w:pPr>
            <w:r w:rsidRPr="00312606">
              <w:rPr>
                <w:lang w:eastAsia="el-GR"/>
              </w:rPr>
              <w:t>Διευκόλυνση επιχειρηματιών της διασποράς που θ</w:t>
            </w:r>
            <w:r>
              <w:rPr>
                <w:lang w:eastAsia="el-GR"/>
              </w:rPr>
              <w:t>έλουν να επενδύσουν στην Ελλάδα.</w:t>
            </w:r>
          </w:p>
        </w:tc>
      </w:tr>
    </w:tbl>
    <w:p w14:paraId="376A734D" w14:textId="77777777" w:rsidR="00A47F6E" w:rsidRDefault="00A47F6E" w:rsidP="006201D6">
      <w:pPr>
        <w:pStyle w:val="MAINTEXT2"/>
        <w:rPr>
          <w:b/>
          <w:lang w:eastAsia="el-GR"/>
        </w:rPr>
      </w:pPr>
    </w:p>
    <w:p w14:paraId="5ACAEA3A" w14:textId="7E6820AB" w:rsidR="006201D6" w:rsidRDefault="00646A9F" w:rsidP="006201D6">
      <w:pPr>
        <w:pStyle w:val="MAINTEXT2"/>
        <w:rPr>
          <w:lang w:eastAsia="el-GR"/>
        </w:rPr>
      </w:pPr>
      <w:r>
        <w:rPr>
          <w:b/>
          <w:lang w:eastAsia="el-GR"/>
        </w:rPr>
        <w:t>Πυλώνας 5</w:t>
      </w:r>
      <w:r w:rsidR="006201D6" w:rsidRPr="00F55C1B">
        <w:rPr>
          <w:b/>
          <w:lang w:eastAsia="el-GR"/>
        </w:rPr>
        <w:t>: Δημιουργία ενός μόνιμου μηχανισμού παρακολούθησης και σχεδιασμού πολιτικών για την αντιμετώπιση του brain drain</w:t>
      </w:r>
      <w:r w:rsidR="006201D6" w:rsidRPr="006F2CC6">
        <w:rPr>
          <w:lang w:eastAsia="el-GR"/>
        </w:rPr>
        <w:t xml:space="preserve">. </w:t>
      </w:r>
    </w:p>
    <w:p w14:paraId="7A298F97" w14:textId="2963FE23" w:rsidR="00996B13" w:rsidRPr="00996B13" w:rsidRDefault="00996B13" w:rsidP="006201D6">
      <w:pPr>
        <w:pStyle w:val="MAINTEXT2"/>
        <w:rPr>
          <w:rFonts w:cs="Arial"/>
          <w:szCs w:val="22"/>
          <w:lang w:eastAsia="el-GR"/>
        </w:rPr>
      </w:pPr>
      <w:r w:rsidRPr="00996B13">
        <w:rPr>
          <w:szCs w:val="22"/>
          <w:lang w:eastAsia="el-GR"/>
        </w:rPr>
        <w:t xml:space="preserve">Ο σχεδιασμός κατάλληλων και αποτελεσματικών πολιτικών για την αντιμετώπιση του </w:t>
      </w:r>
      <w:r w:rsidRPr="00996B13">
        <w:rPr>
          <w:szCs w:val="22"/>
          <w:lang w:val="en-US" w:eastAsia="el-GR"/>
        </w:rPr>
        <w:t>brain</w:t>
      </w:r>
      <w:r w:rsidRPr="00996B13">
        <w:rPr>
          <w:szCs w:val="22"/>
          <w:lang w:eastAsia="el-GR"/>
        </w:rPr>
        <w:t xml:space="preserve"> </w:t>
      </w:r>
      <w:r w:rsidRPr="00996B13">
        <w:rPr>
          <w:szCs w:val="22"/>
          <w:lang w:val="en-US" w:eastAsia="el-GR"/>
        </w:rPr>
        <w:t>drain</w:t>
      </w:r>
      <w:r w:rsidRPr="00996B13">
        <w:rPr>
          <w:szCs w:val="22"/>
          <w:lang w:eastAsia="el-GR"/>
        </w:rPr>
        <w:t xml:space="preserve"> προϋποθέτει, μεταξύ άλλων την ύπαρξη αξιόπιστών στοιχείων για το συνολικό μέγεθος των ροών</w:t>
      </w:r>
      <w:r w:rsidRPr="00996B13">
        <w:rPr>
          <w:rFonts w:asciiTheme="minorHAnsi" w:eastAsia="Times New Roman" w:hAnsiTheme="minorHAnsi" w:cs="Times New Roman"/>
          <w:color w:val="auto"/>
          <w:szCs w:val="22"/>
          <w:lang w:eastAsia="el-GR"/>
        </w:rPr>
        <w:t xml:space="preserve"> </w:t>
      </w:r>
      <w:r w:rsidRPr="00996B13">
        <w:rPr>
          <w:rFonts w:eastAsia="Times New Roman" w:cs="Arial"/>
          <w:color w:val="auto"/>
          <w:szCs w:val="22"/>
          <w:lang w:eastAsia="el-GR"/>
        </w:rPr>
        <w:t xml:space="preserve">καθώς επίσης και </w:t>
      </w:r>
      <w:r w:rsidRPr="00996B13">
        <w:rPr>
          <w:rFonts w:cs="Arial"/>
          <w:szCs w:val="22"/>
          <w:lang w:eastAsia="el-GR"/>
        </w:rPr>
        <w:t xml:space="preserve">εκτίμηση των αναγκών της Ελληνικής οικονομίας </w:t>
      </w:r>
      <w:r>
        <w:rPr>
          <w:rFonts w:cs="Arial"/>
          <w:szCs w:val="22"/>
          <w:lang w:eastAsia="el-GR"/>
        </w:rPr>
        <w:t xml:space="preserve">σε επαγγέλματα, ειδικότητες και </w:t>
      </w:r>
      <w:r w:rsidR="008A2D7D" w:rsidRPr="00996B13">
        <w:rPr>
          <w:rFonts w:cs="Arial"/>
          <w:szCs w:val="22"/>
          <w:lang w:eastAsia="el-GR"/>
        </w:rPr>
        <w:t>δεξιότητες</w:t>
      </w:r>
      <w:r>
        <w:rPr>
          <w:rFonts w:cs="Arial"/>
          <w:szCs w:val="22"/>
          <w:lang w:eastAsia="el-GR"/>
        </w:rPr>
        <w:t xml:space="preserve">. </w:t>
      </w:r>
    </w:p>
    <w:p w14:paraId="31B8B3B1" w14:textId="77777777" w:rsidR="00996B13" w:rsidRPr="00080A74" w:rsidRDefault="00996B13" w:rsidP="006201D6">
      <w:pPr>
        <w:pStyle w:val="MAINTEXT2"/>
        <w:rPr>
          <w:lang w:eastAsia="el-GR"/>
        </w:rPr>
      </w:pPr>
    </w:p>
    <w:tbl>
      <w:tblPr>
        <w:tblStyle w:val="TableGrid"/>
        <w:tblW w:w="0" w:type="auto"/>
        <w:tblLook w:val="04A0" w:firstRow="1" w:lastRow="0" w:firstColumn="1" w:lastColumn="0" w:noHBand="0" w:noVBand="1"/>
      </w:tblPr>
      <w:tblGrid>
        <w:gridCol w:w="9918"/>
      </w:tblGrid>
      <w:tr w:rsidR="006201D6" w:rsidRPr="00475D44" w14:paraId="52D4B557" w14:textId="77777777" w:rsidTr="006201D6">
        <w:tc>
          <w:tcPr>
            <w:tcW w:w="9918" w:type="dxa"/>
            <w:shd w:val="clear" w:color="auto" w:fill="DAEEF3" w:themeFill="accent5" w:themeFillTint="33"/>
          </w:tcPr>
          <w:p w14:paraId="35888EA2" w14:textId="752D8008" w:rsidR="006201D6" w:rsidRPr="00E0559F" w:rsidRDefault="006201D6" w:rsidP="006201D6">
            <w:pPr>
              <w:pStyle w:val="MAINTEXT2"/>
              <w:rPr>
                <w:b/>
                <w:lang w:eastAsia="el-GR"/>
              </w:rPr>
            </w:pPr>
            <w:r w:rsidRPr="00C06993">
              <w:rPr>
                <w:b/>
                <w:lang w:eastAsia="el-GR"/>
              </w:rPr>
              <w:t>Δημιουργία ενός μόνιμου μηχανισμού παρακολούθησης και σχεδιασμού πολιτικών για την αντιμετώπιση του brain drain</w:t>
            </w:r>
            <w:r w:rsidRPr="00C06993">
              <w:rPr>
                <w:lang w:eastAsia="el-GR"/>
              </w:rPr>
              <w:t xml:space="preserve">. </w:t>
            </w:r>
          </w:p>
        </w:tc>
      </w:tr>
      <w:tr w:rsidR="006201D6" w:rsidRPr="00475D44" w14:paraId="6BD438D0" w14:textId="77777777" w:rsidTr="00646A9F">
        <w:tc>
          <w:tcPr>
            <w:tcW w:w="9918" w:type="dxa"/>
            <w:shd w:val="clear" w:color="auto" w:fill="auto"/>
          </w:tcPr>
          <w:p w14:paraId="69ABF915" w14:textId="77777777" w:rsidR="006201D6" w:rsidRDefault="006201D6" w:rsidP="006201D6">
            <w:pPr>
              <w:pStyle w:val="MAINTEXT2"/>
              <w:rPr>
                <w:b/>
                <w:lang w:eastAsia="el-GR"/>
              </w:rPr>
            </w:pPr>
            <w:r w:rsidRPr="00E0559F">
              <w:rPr>
                <w:b/>
                <w:lang w:eastAsia="el-GR"/>
              </w:rPr>
              <w:t>Ακριβής μέτρηση των εκροών-εισροών Ελλήνων πολιτών</w:t>
            </w:r>
          </w:p>
          <w:p w14:paraId="72901F09" w14:textId="77777777" w:rsidR="00646A9F" w:rsidRDefault="00646A9F" w:rsidP="00646A9F">
            <w:pPr>
              <w:pStyle w:val="MAINTEXT2"/>
              <w:numPr>
                <w:ilvl w:val="0"/>
                <w:numId w:val="33"/>
              </w:numPr>
              <w:rPr>
                <w:lang w:eastAsia="el-GR"/>
              </w:rPr>
            </w:pPr>
            <w:r w:rsidRPr="00E0559F">
              <w:rPr>
                <w:lang w:eastAsia="el-GR"/>
              </w:rPr>
              <w:t>Διεύρυνση των τηρουμένων στοιχείων από ΕΛΣΤΑΤ για τις εκροές και εισροές Ελλήνων πολιτών ώστε να περιλαμβάνουν και δημογραφικά στοιχεία (ηλικία, φύλο, εκπαιδευτικό επίπεδο κλπ.)</w:t>
            </w:r>
            <w:r>
              <w:rPr>
                <w:lang w:eastAsia="el-GR"/>
              </w:rPr>
              <w:t xml:space="preserve"> </w:t>
            </w:r>
          </w:p>
          <w:p w14:paraId="11B424B3" w14:textId="62ABDEC0" w:rsidR="00646A9F" w:rsidRDefault="00646A9F" w:rsidP="00646A9F">
            <w:pPr>
              <w:pStyle w:val="MAINTEXT2"/>
              <w:numPr>
                <w:ilvl w:val="0"/>
                <w:numId w:val="33"/>
              </w:numPr>
              <w:rPr>
                <w:lang w:eastAsia="el-GR"/>
              </w:rPr>
            </w:pPr>
            <w:r w:rsidRPr="00646A9F">
              <w:rPr>
                <w:lang w:eastAsia="el-GR"/>
              </w:rPr>
              <w:t>Αξιοποίηση δεδομένων από ελληνικές διπλωματικές αρχές στις χώρες προορισμού (π.χ. εκδοθείσες άδειες παραμονής/εργασίας σε Έλληνες πολίτες)</w:t>
            </w:r>
            <w:r w:rsidR="007D60DD">
              <w:rPr>
                <w:lang w:eastAsia="el-GR"/>
              </w:rPr>
              <w:t>.</w:t>
            </w:r>
            <w:r w:rsidRPr="00646A9F">
              <w:rPr>
                <w:lang w:eastAsia="el-GR"/>
              </w:rPr>
              <w:t xml:space="preserve">  </w:t>
            </w:r>
          </w:p>
          <w:p w14:paraId="453DB84D" w14:textId="386CD858" w:rsidR="00646A9F" w:rsidRPr="00E0559F" w:rsidRDefault="00646A9F" w:rsidP="00646A9F">
            <w:pPr>
              <w:pStyle w:val="MAINTEXT2"/>
              <w:numPr>
                <w:ilvl w:val="0"/>
                <w:numId w:val="33"/>
              </w:numPr>
              <w:rPr>
                <w:lang w:eastAsia="el-GR"/>
              </w:rPr>
            </w:pPr>
            <w:r w:rsidRPr="00646A9F">
              <w:rPr>
                <w:lang w:eastAsia="el-GR"/>
              </w:rPr>
              <w:t xml:space="preserve">Αξιοποίηση εξειδικευμένων στοιχείων από επαγγελματικές κατηγορίες (π.χ. πιστοποιητικά Ιατρικών Συλλόγων για εργασία γιατρών στο εξωτερικό).  </w:t>
            </w:r>
          </w:p>
        </w:tc>
      </w:tr>
      <w:tr w:rsidR="00646A9F" w:rsidRPr="00475D44" w14:paraId="24CF87B6" w14:textId="77777777" w:rsidTr="006201D6">
        <w:tc>
          <w:tcPr>
            <w:tcW w:w="9918" w:type="dxa"/>
          </w:tcPr>
          <w:p w14:paraId="127A9978" w14:textId="77777777" w:rsidR="00646A9F" w:rsidRDefault="00646A9F" w:rsidP="00646A9F">
            <w:pPr>
              <w:pStyle w:val="MAINTEXT2"/>
              <w:rPr>
                <w:b/>
                <w:lang w:eastAsia="el-GR"/>
              </w:rPr>
            </w:pPr>
            <w:r w:rsidRPr="00C06993">
              <w:rPr>
                <w:b/>
                <w:lang w:eastAsia="el-GR"/>
              </w:rPr>
              <w:lastRenderedPageBreak/>
              <w:t xml:space="preserve">Διάγνωση αναγκών και ομάδων στόχων και τον σχεδιασμό κατάλληλων και αποτελεσματικών πολιτικών  </w:t>
            </w:r>
          </w:p>
          <w:p w14:paraId="788FA5D3" w14:textId="768D4DAE" w:rsidR="00646A9F" w:rsidRPr="00646A9F" w:rsidRDefault="00646A9F" w:rsidP="00646A9F">
            <w:pPr>
              <w:pStyle w:val="MAINTEXT2"/>
              <w:numPr>
                <w:ilvl w:val="0"/>
                <w:numId w:val="34"/>
              </w:numPr>
              <w:rPr>
                <w:rFonts w:cs="Arial"/>
                <w:lang w:eastAsia="el-GR"/>
              </w:rPr>
            </w:pPr>
            <w:r w:rsidRPr="00646A9F">
              <w:rPr>
                <w:rFonts w:cs="Arial"/>
                <w:lang w:eastAsia="el-GR"/>
              </w:rPr>
              <w:t>Συστηματική αξιοποίηση Μηχανισμού Διάγνωσης των Αναγκών της Αγοράς Εργασίας</w:t>
            </w:r>
            <w:r w:rsidR="007D60DD">
              <w:rPr>
                <w:rFonts w:cs="Arial"/>
                <w:lang w:eastAsia="el-GR"/>
              </w:rPr>
              <w:t>.</w:t>
            </w:r>
          </w:p>
          <w:p w14:paraId="47947168" w14:textId="25E9F590" w:rsidR="00646A9F" w:rsidRPr="00646A9F" w:rsidRDefault="00646A9F" w:rsidP="00646A9F">
            <w:pPr>
              <w:pStyle w:val="MAINTEXT2"/>
              <w:numPr>
                <w:ilvl w:val="0"/>
                <w:numId w:val="34"/>
              </w:numPr>
              <w:rPr>
                <w:lang w:eastAsia="el-GR"/>
              </w:rPr>
            </w:pPr>
            <w:r w:rsidRPr="00646A9F">
              <w:rPr>
                <w:rFonts w:cs="Arial"/>
                <w:lang w:eastAsia="el-GR"/>
              </w:rPr>
              <w:t>Διεξαγωγή στοχευμένων ερευνών αποφοίτων (</w:t>
            </w:r>
            <w:r w:rsidRPr="00646A9F">
              <w:rPr>
                <w:rFonts w:cs="Arial"/>
                <w:lang w:val="en-US" w:eastAsia="el-GR"/>
              </w:rPr>
              <w:t>tracer</w:t>
            </w:r>
            <w:r w:rsidRPr="00646A9F">
              <w:rPr>
                <w:rFonts w:cs="Arial"/>
                <w:lang w:eastAsia="el-GR"/>
              </w:rPr>
              <w:t xml:space="preserve"> </w:t>
            </w:r>
            <w:r w:rsidRPr="00646A9F">
              <w:rPr>
                <w:rFonts w:cs="Arial"/>
                <w:lang w:val="en-US" w:eastAsia="el-GR"/>
              </w:rPr>
              <w:t>studies</w:t>
            </w:r>
            <w:r w:rsidRPr="00646A9F">
              <w:rPr>
                <w:rFonts w:cs="Arial"/>
                <w:lang w:eastAsia="el-GR"/>
              </w:rPr>
              <w:t>) σχετικά με την επαγγελματική τους πορεία σε διαφορετικά χρονικά διαστήματα μετά την αποφοίτησή τους</w:t>
            </w:r>
            <w:r w:rsidR="007D60DD">
              <w:rPr>
                <w:rFonts w:cs="Arial"/>
                <w:lang w:eastAsia="el-GR"/>
              </w:rPr>
              <w:t>.</w:t>
            </w:r>
          </w:p>
        </w:tc>
      </w:tr>
      <w:tr w:rsidR="00646A9F" w:rsidRPr="00475D44" w14:paraId="42150088" w14:textId="77777777" w:rsidTr="006201D6">
        <w:tc>
          <w:tcPr>
            <w:tcW w:w="9918" w:type="dxa"/>
          </w:tcPr>
          <w:p w14:paraId="3AECC3DB" w14:textId="77777777" w:rsidR="00646A9F" w:rsidRPr="002C63AD" w:rsidRDefault="00646A9F" w:rsidP="00646A9F">
            <w:pPr>
              <w:pStyle w:val="MAINTEXT2"/>
              <w:rPr>
                <w:b/>
                <w:lang w:eastAsia="el-GR"/>
              </w:rPr>
            </w:pPr>
            <w:r w:rsidRPr="00C06993">
              <w:rPr>
                <w:b/>
                <w:lang w:eastAsia="el-GR"/>
              </w:rPr>
              <w:t xml:space="preserve">Σχεδιασμός κατάλληλων πολιτικών για την αντιμετώπιση του </w:t>
            </w:r>
            <w:r w:rsidRPr="00C06993">
              <w:rPr>
                <w:b/>
                <w:lang w:val="en-US" w:eastAsia="el-GR"/>
              </w:rPr>
              <w:t>brain</w:t>
            </w:r>
            <w:r w:rsidRPr="00C06993">
              <w:rPr>
                <w:b/>
                <w:lang w:eastAsia="el-GR"/>
              </w:rPr>
              <w:t xml:space="preserve"> </w:t>
            </w:r>
            <w:r w:rsidRPr="00C06993">
              <w:rPr>
                <w:b/>
                <w:lang w:val="en-US" w:eastAsia="el-GR"/>
              </w:rPr>
              <w:t>drain</w:t>
            </w:r>
          </w:p>
          <w:p w14:paraId="6A2901D1" w14:textId="1B7E57C7" w:rsidR="00646A9F" w:rsidRDefault="00646A9F" w:rsidP="00646A9F">
            <w:pPr>
              <w:pStyle w:val="MAINTEXT2"/>
              <w:numPr>
                <w:ilvl w:val="0"/>
                <w:numId w:val="35"/>
              </w:numPr>
              <w:rPr>
                <w:lang w:eastAsia="el-GR"/>
              </w:rPr>
            </w:pPr>
            <w:r w:rsidRPr="00C06993">
              <w:rPr>
                <w:lang w:eastAsia="el-GR"/>
              </w:rPr>
              <w:t>Καθορισμός ρεαλιστικών και μετρήσιμων στόχων</w:t>
            </w:r>
            <w:r w:rsidR="007D60DD">
              <w:rPr>
                <w:lang w:eastAsia="el-GR"/>
              </w:rPr>
              <w:t>.</w:t>
            </w:r>
          </w:p>
          <w:p w14:paraId="6A7C78BD" w14:textId="58FA2530" w:rsidR="00646A9F" w:rsidRDefault="00646A9F" w:rsidP="00646A9F">
            <w:pPr>
              <w:pStyle w:val="MAINTEXT2"/>
              <w:numPr>
                <w:ilvl w:val="0"/>
                <w:numId w:val="35"/>
              </w:numPr>
              <w:rPr>
                <w:lang w:eastAsia="el-GR"/>
              </w:rPr>
            </w:pPr>
            <w:r w:rsidRPr="00C06993">
              <w:rPr>
                <w:lang w:eastAsia="el-GR"/>
              </w:rPr>
              <w:t>Χαρτογράφηση καλών διεθνών πρακτικών και διερεύνηση δυ</w:t>
            </w:r>
            <w:r>
              <w:rPr>
                <w:lang w:eastAsia="el-GR"/>
              </w:rPr>
              <w:t>νατότητας εφαρμογής στην Ελλάδα</w:t>
            </w:r>
            <w:r w:rsidR="007D60DD">
              <w:rPr>
                <w:lang w:eastAsia="el-GR"/>
              </w:rPr>
              <w:t>.</w:t>
            </w:r>
          </w:p>
          <w:p w14:paraId="48961E4B" w14:textId="0F718F9C" w:rsidR="00646A9F" w:rsidRPr="00E0559F" w:rsidRDefault="00646A9F" w:rsidP="00646A9F">
            <w:pPr>
              <w:pStyle w:val="MAINTEXT2"/>
              <w:numPr>
                <w:ilvl w:val="0"/>
                <w:numId w:val="35"/>
              </w:numPr>
              <w:rPr>
                <w:lang w:eastAsia="el-GR"/>
              </w:rPr>
            </w:pPr>
            <w:r w:rsidRPr="00C06993">
              <w:rPr>
                <w:lang w:eastAsia="el-GR"/>
              </w:rPr>
              <w:t>Καταγραφή και αξιολόγηση υφιστά</w:t>
            </w:r>
            <w:r>
              <w:rPr>
                <w:lang w:eastAsia="el-GR"/>
              </w:rPr>
              <w:t>μενων πρωτοβουλιών στην Ελλάδα</w:t>
            </w:r>
            <w:r w:rsidR="007D60DD">
              <w:rPr>
                <w:lang w:eastAsia="el-GR"/>
              </w:rPr>
              <w:t>.</w:t>
            </w:r>
          </w:p>
        </w:tc>
      </w:tr>
    </w:tbl>
    <w:p w14:paraId="5EFEF224" w14:textId="77777777" w:rsidR="00646A9F" w:rsidRDefault="00646A9F" w:rsidP="00F55C1B">
      <w:pPr>
        <w:pStyle w:val="MAINTEXT2"/>
      </w:pPr>
    </w:p>
    <w:p w14:paraId="3AEB0C2D" w14:textId="77777777" w:rsidR="00E97F0C" w:rsidRDefault="00646A9F" w:rsidP="00E97F0C">
      <w:pPr>
        <w:pStyle w:val="MAINTEXT2"/>
      </w:pPr>
      <w:r>
        <w:t xml:space="preserve">Η αντιμετώπιση του φαινομένου </w:t>
      </w:r>
      <w:r>
        <w:rPr>
          <w:lang w:val="en-US"/>
        </w:rPr>
        <w:t>brain</w:t>
      </w:r>
      <w:r w:rsidRPr="00646A9F">
        <w:t xml:space="preserve"> </w:t>
      </w:r>
      <w:r>
        <w:rPr>
          <w:lang w:val="en-US"/>
        </w:rPr>
        <w:t>drain</w:t>
      </w:r>
      <w:r>
        <w:t>,</w:t>
      </w:r>
      <w:r w:rsidRPr="00646A9F">
        <w:t xml:space="preserve"> </w:t>
      </w:r>
      <w:r>
        <w:t>όπως αποτυπώθηκε προηγουμένως, είναι ένα πολυσύνθετο και πολυεπίπεδο εγχείρημα στο οποίο καλούνται να εμπλακούν πολλοί εμπλεκόμενοι. Η ήδη υφιστάμενη υγιής συνεργασία δ</w:t>
      </w:r>
      <w:r w:rsidR="0047555F">
        <w:t>ιαφόρων μερών και πρωτοβουλιών</w:t>
      </w:r>
      <w:r w:rsidR="0047555F" w:rsidRPr="0047555F">
        <w:t>,</w:t>
      </w:r>
      <w:r w:rsidR="0047555F">
        <w:t xml:space="preserve"> </w:t>
      </w:r>
      <w:r>
        <w:t xml:space="preserve">ιδιωτικών </w:t>
      </w:r>
      <w:r w:rsidR="0047555F" w:rsidRPr="0047555F">
        <w:t>(</w:t>
      </w:r>
      <w:r w:rsidR="0047555F">
        <w:t>Β</w:t>
      </w:r>
      <w:r w:rsidR="0047555F">
        <w:rPr>
          <w:lang w:val="en-US"/>
        </w:rPr>
        <w:t>rain</w:t>
      </w:r>
      <w:r w:rsidR="0047555F" w:rsidRPr="0047555F">
        <w:t xml:space="preserve"> </w:t>
      </w:r>
      <w:r w:rsidR="0047555F">
        <w:rPr>
          <w:lang w:val="en-US"/>
        </w:rPr>
        <w:t>Regain</w:t>
      </w:r>
      <w:r w:rsidR="0047555F" w:rsidRPr="0047555F">
        <w:t xml:space="preserve">, </w:t>
      </w:r>
      <w:r w:rsidR="0047555F">
        <w:rPr>
          <w:lang w:val="en-US"/>
        </w:rPr>
        <w:t>Brain</w:t>
      </w:r>
      <w:r w:rsidR="0047555F" w:rsidRPr="0047555F">
        <w:t xml:space="preserve"> </w:t>
      </w:r>
      <w:r w:rsidR="0047555F">
        <w:rPr>
          <w:lang w:val="en-US"/>
        </w:rPr>
        <w:t>Gain</w:t>
      </w:r>
      <w:r w:rsidR="0047555F" w:rsidRPr="0047555F">
        <w:t xml:space="preserve">, </w:t>
      </w:r>
      <w:r w:rsidR="0047555F">
        <w:rPr>
          <w:lang w:val="en-US"/>
        </w:rPr>
        <w:t>Regeneration</w:t>
      </w:r>
      <w:r w:rsidR="0047555F" w:rsidRPr="0047555F">
        <w:t xml:space="preserve">, </w:t>
      </w:r>
      <w:r w:rsidR="0047555F">
        <w:rPr>
          <w:lang w:val="en-US"/>
        </w:rPr>
        <w:t>Reload</w:t>
      </w:r>
      <w:r w:rsidR="0047555F" w:rsidRPr="0047555F">
        <w:t xml:space="preserve"> </w:t>
      </w:r>
      <w:r w:rsidR="0047555F">
        <w:rPr>
          <w:lang w:val="en-US"/>
        </w:rPr>
        <w:t>Greece</w:t>
      </w:r>
      <w:r w:rsidR="0047555F" w:rsidRPr="0047555F">
        <w:t xml:space="preserve">) </w:t>
      </w:r>
      <w:r w:rsidR="0047555F">
        <w:t xml:space="preserve">και δημόσιων (Γέφυρες Γνώσης και Συνεργασίας, ΕΛΙΔΕΚ) έχει ήδη αποδώσει καρπούς τους οποίους διαπιστώνουμε στο πλαίσιο της πρωτοβουλίας του Υπουργείου Εργασίας </w:t>
      </w:r>
      <w:r w:rsidR="0047555F">
        <w:rPr>
          <w:lang w:val="en-US"/>
        </w:rPr>
        <w:t>Brain</w:t>
      </w:r>
      <w:r w:rsidR="0047555F" w:rsidRPr="0047555F">
        <w:t xml:space="preserve"> </w:t>
      </w:r>
      <w:r w:rsidR="0047555F">
        <w:rPr>
          <w:lang w:val="en-US"/>
        </w:rPr>
        <w:t>Regain</w:t>
      </w:r>
      <w:r w:rsidR="0047555F" w:rsidRPr="0047555F">
        <w:t xml:space="preserve">. </w:t>
      </w:r>
      <w:r w:rsidR="0047555F">
        <w:t xml:space="preserve">Ο ΣΕΒ πιστεύει ότι μόνο με αυτού του είδους την προσέγγιση, δηλαδή της συνεργασίας, μπορεί η χώρα μας να αντιμετωπίσει τα σύγχρονα προβλήματα με αποτελεσματικό τρόπο. </w:t>
      </w:r>
    </w:p>
    <w:p w14:paraId="14B54EF2" w14:textId="77777777" w:rsidR="00E97F0C" w:rsidRDefault="00E97F0C" w:rsidP="00E97F0C">
      <w:pPr>
        <w:pStyle w:val="MAINTEXT2"/>
        <w:jc w:val="center"/>
        <w:rPr>
          <w:rFonts w:cs="Arial"/>
          <w:sz w:val="18"/>
        </w:rPr>
      </w:pPr>
    </w:p>
    <w:p w14:paraId="548EB318" w14:textId="77777777" w:rsidR="00E97F0C" w:rsidRDefault="00E97F0C" w:rsidP="00E97F0C">
      <w:pPr>
        <w:pStyle w:val="MAINTEXT2"/>
        <w:spacing w:after="0" w:line="240" w:lineRule="auto"/>
        <w:jc w:val="center"/>
        <w:rPr>
          <w:rFonts w:cs="Arial"/>
          <w:color w:val="940068"/>
          <w:sz w:val="16"/>
          <w:szCs w:val="16"/>
        </w:rPr>
      </w:pPr>
    </w:p>
    <w:p w14:paraId="0179937D" w14:textId="77777777" w:rsidR="00E97F0C" w:rsidRDefault="00E97F0C" w:rsidP="00E97F0C">
      <w:pPr>
        <w:pStyle w:val="MAINTEXT2"/>
        <w:spacing w:after="0" w:line="240" w:lineRule="auto"/>
        <w:jc w:val="center"/>
        <w:rPr>
          <w:rFonts w:cs="Arial"/>
          <w:color w:val="940068"/>
          <w:sz w:val="16"/>
          <w:szCs w:val="16"/>
        </w:rPr>
      </w:pPr>
    </w:p>
    <w:p w14:paraId="301BC7E0" w14:textId="77777777" w:rsidR="00E97F0C" w:rsidRDefault="00E97F0C" w:rsidP="00E97F0C">
      <w:pPr>
        <w:pStyle w:val="MAINTEXT2"/>
        <w:spacing w:after="0" w:line="240" w:lineRule="auto"/>
        <w:jc w:val="center"/>
        <w:rPr>
          <w:rFonts w:cs="Arial"/>
          <w:color w:val="940068"/>
          <w:sz w:val="16"/>
          <w:szCs w:val="16"/>
        </w:rPr>
      </w:pPr>
    </w:p>
    <w:p w14:paraId="34CFAF53" w14:textId="77777777" w:rsidR="00E97F0C" w:rsidRDefault="00E97F0C" w:rsidP="00E97F0C">
      <w:pPr>
        <w:pStyle w:val="MAINTEXT2"/>
        <w:spacing w:after="0" w:line="240" w:lineRule="auto"/>
        <w:jc w:val="center"/>
        <w:rPr>
          <w:rFonts w:cs="Arial"/>
          <w:color w:val="940068"/>
          <w:sz w:val="16"/>
          <w:szCs w:val="16"/>
        </w:rPr>
      </w:pPr>
    </w:p>
    <w:p w14:paraId="7DA8AC5D" w14:textId="267E40F5" w:rsidR="0021275D" w:rsidRPr="00E97F0C" w:rsidRDefault="0021275D" w:rsidP="00E97F0C">
      <w:pPr>
        <w:pStyle w:val="MAINTEXT2"/>
        <w:spacing w:after="0" w:line="240" w:lineRule="auto"/>
        <w:jc w:val="center"/>
        <w:rPr>
          <w:rFonts w:cs="Arial"/>
          <w:color w:val="940068"/>
          <w:sz w:val="16"/>
          <w:szCs w:val="16"/>
        </w:rPr>
      </w:pPr>
      <w:r w:rsidRPr="00E97F0C">
        <w:rPr>
          <w:rFonts w:cs="Arial"/>
          <w:color w:val="940068"/>
          <w:sz w:val="16"/>
          <w:szCs w:val="16"/>
        </w:rPr>
        <w:t>Το παρόν συν</w:t>
      </w:r>
      <w:r w:rsidR="00E97F0C">
        <w:rPr>
          <w:rFonts w:cs="Arial"/>
          <w:color w:val="940068"/>
          <w:sz w:val="16"/>
          <w:szCs w:val="16"/>
          <w:lang w:val="en-US"/>
        </w:rPr>
        <w:t>τ</w:t>
      </w:r>
      <w:r w:rsidRPr="00E97F0C">
        <w:rPr>
          <w:rFonts w:cs="Arial"/>
          <w:color w:val="940068"/>
          <w:sz w:val="16"/>
          <w:szCs w:val="16"/>
        </w:rPr>
        <w:t xml:space="preserve">άχτηκε από τον τομέα Απασχόλησης και Αγοράς Εργασίας του ΣΕΒ </w:t>
      </w:r>
      <w:r w:rsidR="00020A42" w:rsidRPr="00E97F0C">
        <w:rPr>
          <w:rFonts w:cs="Arial"/>
          <w:color w:val="940068"/>
          <w:sz w:val="16"/>
          <w:szCs w:val="16"/>
        </w:rPr>
        <w:t>και βασίζεται σε μελέτη</w:t>
      </w:r>
      <w:r w:rsidRPr="00E97F0C">
        <w:rPr>
          <w:rFonts w:cs="Arial"/>
          <w:color w:val="940068"/>
          <w:sz w:val="16"/>
          <w:szCs w:val="16"/>
        </w:rPr>
        <w:t>, η οποία πραγματοποιείται στο πλαίσιο της Πράξης «Θεσμική και επιχειρησιακή ενδυνάμωση του κοινωνικού εταίρου ΣΕΒ» που υλοποιείται μέσω του Επιχειρησιακού Προγράμματος «Ανάπτυξη Ανθρώπινου Δυναμικού, Εκπαίδευση και Δια Βίου Μάθηση».</w:t>
      </w:r>
    </w:p>
    <w:p w14:paraId="4AE955BC" w14:textId="77777777" w:rsidR="0021275D" w:rsidRPr="0021275D" w:rsidRDefault="0021275D" w:rsidP="0021275D">
      <w:pPr>
        <w:spacing w:line="240" w:lineRule="auto"/>
        <w:rPr>
          <w:rFonts w:ascii="Arial" w:hAnsi="Arial" w:cs="Arial"/>
          <w:b/>
          <w:sz w:val="22"/>
          <w:szCs w:val="22"/>
          <w:lang w:val="el-GR"/>
        </w:rPr>
      </w:pPr>
    </w:p>
    <w:tbl>
      <w:tblPr>
        <w:tblW w:w="10066" w:type="dxa"/>
        <w:tblLayout w:type="fixed"/>
        <w:tblLook w:val="01E0" w:firstRow="1" w:lastRow="1" w:firstColumn="1" w:lastColumn="1" w:noHBand="0" w:noVBand="0"/>
      </w:tblPr>
      <w:tblGrid>
        <w:gridCol w:w="2836"/>
        <w:gridCol w:w="4678"/>
        <w:gridCol w:w="2552"/>
      </w:tblGrid>
      <w:tr w:rsidR="0021275D" w:rsidRPr="0021275D" w14:paraId="3F7CC6CE" w14:textId="77777777" w:rsidTr="006A0D63">
        <w:trPr>
          <w:trHeight w:val="1966"/>
        </w:trPr>
        <w:tc>
          <w:tcPr>
            <w:tcW w:w="2836" w:type="dxa"/>
            <w:vAlign w:val="center"/>
          </w:tcPr>
          <w:p w14:paraId="748AE124" w14:textId="77777777" w:rsidR="0021275D" w:rsidRPr="0021275D" w:rsidRDefault="0021275D" w:rsidP="0021275D">
            <w:pPr>
              <w:spacing w:line="240" w:lineRule="auto"/>
              <w:jc w:val="center"/>
              <w:rPr>
                <w:rFonts w:ascii="Tahoma" w:hAnsi="Tahoma" w:cs="Tahoma"/>
                <w:b/>
                <w:szCs w:val="24"/>
                <w:lang w:val="el-GR" w:eastAsia="el-GR"/>
              </w:rPr>
            </w:pPr>
            <w:r w:rsidRPr="0021275D">
              <w:rPr>
                <w:rFonts w:ascii="Times New Roman" w:hAnsi="Times New Roman"/>
                <w:noProof/>
                <w:szCs w:val="24"/>
              </w:rPr>
              <w:drawing>
                <wp:inline distT="0" distB="0" distL="0" distR="0" wp14:anchorId="271F5C4D" wp14:editId="7924AD0B">
                  <wp:extent cx="1190625" cy="1127014"/>
                  <wp:effectExtent l="0" t="0" r="0" b="0"/>
                  <wp:docPr id="453" name="Picture 45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1179" cy="1127538"/>
                          </a:xfrm>
                          <a:prstGeom prst="rect">
                            <a:avLst/>
                          </a:prstGeom>
                          <a:noFill/>
                          <a:ln>
                            <a:noFill/>
                          </a:ln>
                        </pic:spPr>
                      </pic:pic>
                    </a:graphicData>
                  </a:graphic>
                </wp:inline>
              </w:drawing>
            </w:r>
          </w:p>
        </w:tc>
        <w:tc>
          <w:tcPr>
            <w:tcW w:w="4678" w:type="dxa"/>
            <w:vAlign w:val="center"/>
          </w:tcPr>
          <w:p w14:paraId="0EEC05BC" w14:textId="77777777" w:rsidR="0021275D" w:rsidRPr="0021275D" w:rsidRDefault="0021275D" w:rsidP="0021275D">
            <w:pPr>
              <w:spacing w:after="60" w:line="240" w:lineRule="auto"/>
              <w:ind w:left="400"/>
              <w:jc w:val="center"/>
              <w:rPr>
                <w:rFonts w:ascii="Tahoma" w:hAnsi="Tahoma" w:cs="Tahoma"/>
                <w:sz w:val="16"/>
                <w:szCs w:val="16"/>
                <w:lang w:eastAsia="el-GR"/>
              </w:rPr>
            </w:pPr>
            <w:r w:rsidRPr="0021275D">
              <w:rPr>
                <w:rFonts w:ascii="Times New Roman" w:hAnsi="Times New Roman"/>
                <w:noProof/>
                <w:szCs w:val="24"/>
              </w:rPr>
              <w:drawing>
                <wp:inline distT="0" distB="0" distL="0" distR="0" wp14:anchorId="0F0F6C3F" wp14:editId="5DB85A11">
                  <wp:extent cx="2276475" cy="742950"/>
                  <wp:effectExtent l="0" t="0" r="9525" b="0"/>
                  <wp:docPr id="454" name="Picture 454" descr="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742950"/>
                          </a:xfrm>
                          <a:prstGeom prst="rect">
                            <a:avLst/>
                          </a:prstGeom>
                          <a:noFill/>
                          <a:ln>
                            <a:noFill/>
                          </a:ln>
                        </pic:spPr>
                      </pic:pic>
                    </a:graphicData>
                  </a:graphic>
                </wp:inline>
              </w:drawing>
            </w:r>
          </w:p>
        </w:tc>
        <w:tc>
          <w:tcPr>
            <w:tcW w:w="2552" w:type="dxa"/>
            <w:vAlign w:val="center"/>
          </w:tcPr>
          <w:p w14:paraId="0FA4C741" w14:textId="77777777" w:rsidR="0021275D" w:rsidRPr="0021275D" w:rsidRDefault="0021275D" w:rsidP="0021275D">
            <w:pPr>
              <w:spacing w:before="60" w:line="240" w:lineRule="auto"/>
              <w:jc w:val="center"/>
              <w:rPr>
                <w:rFonts w:ascii="Tahoma" w:hAnsi="Tahoma" w:cs="Tahoma"/>
                <w:b/>
                <w:szCs w:val="24"/>
                <w:lang w:val="el-GR" w:eastAsia="el-GR"/>
              </w:rPr>
            </w:pPr>
            <w:r w:rsidRPr="0021275D">
              <w:rPr>
                <w:rFonts w:ascii="Tahoma" w:hAnsi="Tahoma" w:cs="Tahoma"/>
                <w:noProof/>
                <w:sz w:val="16"/>
                <w:szCs w:val="16"/>
              </w:rPr>
              <w:drawing>
                <wp:inline distT="0" distB="0" distL="0" distR="0" wp14:anchorId="04642C53" wp14:editId="12052015">
                  <wp:extent cx="942975" cy="561975"/>
                  <wp:effectExtent l="0" t="0" r="9525" b="9525"/>
                  <wp:docPr id="455" name="Picture 455" descr="ESPA1420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ESPA1420_rg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a:ln>
                            <a:noFill/>
                          </a:ln>
                        </pic:spPr>
                      </pic:pic>
                    </a:graphicData>
                  </a:graphic>
                </wp:inline>
              </w:drawing>
            </w:r>
          </w:p>
        </w:tc>
      </w:tr>
    </w:tbl>
    <w:p w14:paraId="30E39D89" w14:textId="77777777" w:rsidR="0021275D" w:rsidRPr="0021275D" w:rsidRDefault="0021275D" w:rsidP="0021275D">
      <w:pPr>
        <w:spacing w:line="240" w:lineRule="auto"/>
        <w:rPr>
          <w:rFonts w:ascii="Arial" w:hAnsi="Arial" w:cs="Arial"/>
          <w:b/>
          <w:sz w:val="22"/>
          <w:szCs w:val="22"/>
          <w:lang w:val="el-GR"/>
        </w:rPr>
      </w:pPr>
    </w:p>
    <w:p w14:paraId="3CE3D8F1" w14:textId="77777777" w:rsidR="00C60034" w:rsidRDefault="00C60034" w:rsidP="00C60034">
      <w:pPr>
        <w:spacing w:line="240" w:lineRule="auto"/>
        <w:rPr>
          <w:rFonts w:ascii="Arial" w:hAnsi="Arial" w:cs="Arial"/>
          <w:b/>
          <w:color w:val="00AEEF"/>
          <w:sz w:val="28"/>
          <w:szCs w:val="28"/>
          <w:lang w:val="el-GR"/>
        </w:rPr>
      </w:pPr>
    </w:p>
    <w:p w14:paraId="7DDE92F7" w14:textId="77777777" w:rsidR="0021275D" w:rsidRDefault="0021275D" w:rsidP="00C60034">
      <w:pPr>
        <w:spacing w:line="240" w:lineRule="auto"/>
        <w:rPr>
          <w:rFonts w:ascii="Arial" w:hAnsi="Arial" w:cs="Arial"/>
          <w:b/>
          <w:color w:val="00AEEF"/>
          <w:sz w:val="28"/>
          <w:szCs w:val="28"/>
          <w:lang w:val="el-GR"/>
        </w:rPr>
      </w:pPr>
    </w:p>
    <w:p w14:paraId="5EB916B3" w14:textId="77777777" w:rsidR="0021275D" w:rsidRDefault="0021275D" w:rsidP="00C60034">
      <w:pPr>
        <w:spacing w:line="240" w:lineRule="auto"/>
        <w:rPr>
          <w:rFonts w:ascii="Arial" w:hAnsi="Arial" w:cs="Arial"/>
          <w:b/>
          <w:color w:val="00AEEF"/>
          <w:sz w:val="28"/>
          <w:szCs w:val="28"/>
          <w:lang w:val="el-GR"/>
        </w:rPr>
      </w:pPr>
    </w:p>
    <w:p w14:paraId="6AAB1836" w14:textId="54CBFFA0" w:rsidR="009F34DA" w:rsidRPr="00595879" w:rsidRDefault="009F34DA" w:rsidP="004C19B3">
      <w:pPr>
        <w:pStyle w:val="Quote1"/>
        <w:spacing w:before="0" w:after="80" w:line="300" w:lineRule="exact"/>
        <w:rPr>
          <w:rFonts w:cs="Arial"/>
          <w:color w:val="000000"/>
          <w:sz w:val="22"/>
          <w:szCs w:val="22"/>
          <w:lang w:val="el-GR"/>
        </w:rPr>
        <w:sectPr w:rsidR="009F34DA" w:rsidRPr="00595879" w:rsidSect="00C26786">
          <w:headerReference w:type="default" r:id="rId59"/>
          <w:footerReference w:type="default" r:id="rId60"/>
          <w:pgSz w:w="11900" w:h="16840" w:code="9"/>
          <w:pgMar w:top="1701" w:right="1128" w:bottom="1134" w:left="261" w:header="1701" w:footer="0" w:gutter="227"/>
          <w:cols w:space="708"/>
          <w:docGrid w:linePitch="360"/>
        </w:sectPr>
      </w:pPr>
    </w:p>
    <w:bookmarkEnd w:id="1"/>
    <w:p w14:paraId="40CCC93A" w14:textId="3D0BED9E" w:rsidR="000F54C5" w:rsidRPr="00595879" w:rsidRDefault="000A65CE" w:rsidP="000F54C5">
      <w:pPr>
        <w:spacing w:line="240" w:lineRule="auto"/>
        <w:rPr>
          <w:rFonts w:ascii="Arial" w:hAnsi="Arial" w:cs="Arial"/>
          <w:sz w:val="14"/>
          <w:szCs w:val="14"/>
          <w:lang w:val="el-GR"/>
        </w:rPr>
      </w:pPr>
      <w:r w:rsidRPr="00234D33">
        <w:rPr>
          <w:rFonts w:cs="Arial"/>
          <w:b/>
          <w:noProof/>
          <w:color w:val="7030A0"/>
          <w:sz w:val="14"/>
          <w:szCs w:val="14"/>
          <w:highlight w:val="yellow"/>
        </w:rPr>
        <w:lastRenderedPageBreak/>
        <mc:AlternateContent>
          <mc:Choice Requires="wps">
            <w:drawing>
              <wp:anchor distT="45720" distB="45720" distL="114300" distR="114300" simplePos="0" relativeHeight="252276224" behindDoc="0" locked="0" layoutInCell="1" allowOverlap="1" wp14:anchorId="0DA79A79" wp14:editId="674F6C83">
                <wp:simplePos x="0" y="0"/>
                <wp:positionH relativeFrom="page">
                  <wp:posOffset>4591050</wp:posOffset>
                </wp:positionH>
                <wp:positionV relativeFrom="paragraph">
                  <wp:posOffset>-908685</wp:posOffset>
                </wp:positionV>
                <wp:extent cx="1924050" cy="2857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85750"/>
                        </a:xfrm>
                        <a:prstGeom prst="rect">
                          <a:avLst/>
                        </a:prstGeom>
                        <a:solidFill>
                          <a:srgbClr val="940068"/>
                        </a:solidFill>
                        <a:ln w="9525">
                          <a:noFill/>
                          <a:miter lim="800000"/>
                          <a:headEnd/>
                          <a:tailEnd/>
                        </a:ln>
                      </wps:spPr>
                      <wps:txbx>
                        <w:txbxContent>
                          <w:p w14:paraId="0955D653" w14:textId="77777777" w:rsidR="00AA584A" w:rsidRPr="004F7A52" w:rsidRDefault="00AA584A" w:rsidP="000A65CE">
                            <w:pPr>
                              <w:shd w:val="clear" w:color="auto" w:fill="940068"/>
                              <w:jc w:val="center"/>
                              <w:rPr>
                                <w:rFonts w:ascii="Arial" w:hAnsi="Arial" w:cs="Arial"/>
                                <w:b/>
                                <w:sz w:val="20"/>
                                <w:lang w:val="el-GR"/>
                              </w:rPr>
                            </w:pPr>
                            <w:r w:rsidRPr="004F7A52">
                              <w:rPr>
                                <w:rFonts w:ascii="Arial" w:hAnsi="Arial" w:cs="Arial"/>
                                <w:b/>
                                <w:sz w:val="20"/>
                                <w:lang w:val="el-GR"/>
                              </w:rPr>
                              <w:t>ΤΟ ΜΕΛΛΟΝ ΤΗΣ ΕΡΓΑΣΙΑΣ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79A79" id="_x0000_s1029" type="#_x0000_t202" style="position:absolute;margin-left:361.5pt;margin-top:-71.55pt;width:151.5pt;height:22.5pt;z-index:252276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" fillcolor="#940068" stroked="f">
                <v:textbox>
                  <w:txbxContent>
                    <w:p w14:paraId="0955D653" w14:textId="77777777" w:rsidR="00AA584A" w:rsidRPr="004F7A52" w:rsidRDefault="00AA584A" w:rsidP="000A65CE">
                      <w:pPr>
                        <w:shd w:val="clear" w:color="auto" w:fill="940068"/>
                        <w:jc w:val="center"/>
                        <w:rPr>
                          <w:rFonts w:ascii="Arial" w:hAnsi="Arial" w:cs="Arial"/>
                          <w:b/>
                          <w:sz w:val="20"/>
                          <w:lang w:val="el-GR"/>
                        </w:rPr>
                      </w:pPr>
                      <w:r w:rsidRPr="004F7A52">
                        <w:rPr>
                          <w:rFonts w:ascii="Arial" w:hAnsi="Arial" w:cs="Arial"/>
                          <w:b/>
                          <w:sz w:val="20"/>
                          <w:lang w:val="el-GR"/>
                        </w:rPr>
                        <w:t>ΤΟ ΜΕΛΛΟΝ ΤΗΣ ΕΡΓΑΣΙΑΣ</w:t>
                      </w:r>
                    </w:p>
                  </w:txbxContent>
                </v:textbox>
                <w10:wrap anchorx="page"/>
              </v:shape>
            </w:pict>
          </mc:Fallback>
        </mc:AlternateContent>
      </w:r>
      <w:r w:rsidR="00C60034" w:rsidRPr="00CF586F">
        <w:rPr>
          <w:rFonts w:ascii="Arial" w:hAnsi="Arial" w:cs="Arial"/>
          <w:noProof/>
          <w:sz w:val="14"/>
          <w:szCs w:val="14"/>
        </w:rPr>
        <w:drawing>
          <wp:anchor distT="0" distB="0" distL="114300" distR="114300" simplePos="0" relativeHeight="252206592" behindDoc="0" locked="0" layoutInCell="1" allowOverlap="1" wp14:anchorId="01FC70DB" wp14:editId="45E18306">
            <wp:simplePos x="0" y="0"/>
            <wp:positionH relativeFrom="page">
              <wp:align>center</wp:align>
            </wp:positionH>
            <wp:positionV relativeFrom="paragraph">
              <wp:posOffset>263</wp:posOffset>
            </wp:positionV>
            <wp:extent cx="7011670" cy="3071089"/>
            <wp:effectExtent l="0" t="0" r="0" b="0"/>
            <wp:wrapSquare wrapText="bothSides"/>
            <wp:docPr id="231" name="Picture 231" descr="C:\Users\ilainas\Desktop\March2019_SEVmembers_Data_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ainas\Desktop\March2019_SEVmembers_Data_gr.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11670" cy="3071089"/>
                    </a:xfrm>
                    <a:prstGeom prst="rect">
                      <a:avLst/>
                    </a:prstGeom>
                    <a:noFill/>
                    <a:ln>
                      <a:noFill/>
                    </a:ln>
                  </pic:spPr>
                </pic:pic>
              </a:graphicData>
            </a:graphic>
            <wp14:sizeRelH relativeFrom="page">
              <wp14:pctWidth>0</wp14:pctWidth>
            </wp14:sizeRelH>
            <wp14:sizeRelV relativeFrom="page">
              <wp14:pctHeight>0</wp14:pctHeight>
            </wp14:sizeRelV>
          </wp:anchor>
        </w:drawing>
      </w:r>
      <w:r w:rsidR="00EB4CFD" w:rsidRPr="00EB4CFD">
        <w:rPr>
          <w:rFonts w:ascii="Arial" w:hAnsi="Arial" w:cs="Arial"/>
          <w:noProof/>
          <w:sz w:val="14"/>
          <w:szCs w:val="14"/>
        </w:rPr>
        <mc:AlternateContent>
          <mc:Choice Requires="wps">
            <w:drawing>
              <wp:anchor distT="45720" distB="45720" distL="114300" distR="114300" simplePos="0" relativeHeight="252270080" behindDoc="0" locked="0" layoutInCell="1" allowOverlap="1" wp14:anchorId="3C022164" wp14:editId="7B623DAA">
                <wp:simplePos x="0" y="0"/>
                <wp:positionH relativeFrom="margin">
                  <wp:posOffset>-87243</wp:posOffset>
                </wp:positionH>
                <wp:positionV relativeFrom="paragraph">
                  <wp:posOffset>-324430</wp:posOffset>
                </wp:positionV>
                <wp:extent cx="3291315" cy="1404620"/>
                <wp:effectExtent l="0" t="0" r="444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315" cy="1404620"/>
                        </a:xfrm>
                        <a:prstGeom prst="rect">
                          <a:avLst/>
                        </a:prstGeom>
                        <a:solidFill>
                          <a:srgbClr val="FFFFFF"/>
                        </a:solidFill>
                        <a:ln w="9525">
                          <a:noFill/>
                          <a:miter lim="800000"/>
                          <a:headEnd/>
                          <a:tailEnd/>
                        </a:ln>
                      </wps:spPr>
                      <wps:txbx>
                        <w:txbxContent>
                          <w:p w14:paraId="3766E7F1" w14:textId="254A21CB" w:rsidR="00AA584A" w:rsidRPr="00EB4CFD" w:rsidRDefault="00AA584A">
                            <w:pPr>
                              <w:rPr>
                                <w:rFonts w:ascii="Arial" w:hAnsi="Arial" w:cs="Arial"/>
                                <w:b/>
                                <w:sz w:val="28"/>
                                <w:lang w:val="el-GR"/>
                              </w:rPr>
                            </w:pPr>
                            <w:r w:rsidRPr="00EB4CFD">
                              <w:rPr>
                                <w:rFonts w:ascii="Arial" w:hAnsi="Arial" w:cs="Arial"/>
                                <w:b/>
                                <w:sz w:val="28"/>
                                <w:lang w:val="el-GR"/>
                              </w:rPr>
                              <w:t xml:space="preserve">Οικονομικά Στοιχεία Μελών ΣΕΒ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22164" id="_x0000_s1030" type="#_x0000_t202" style="position:absolute;margin-left:-6.85pt;margin-top:-25.55pt;width:259.15pt;height:110.6pt;z-index:252270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" stroked="f">
                <v:textbox style="mso-fit-shape-to-text:t">
                  <w:txbxContent>
                    <w:p w14:paraId="3766E7F1" w14:textId="254A21CB" w:rsidR="00AA584A" w:rsidRPr="00EB4CFD" w:rsidRDefault="00AA584A">
                      <w:pPr>
                        <w:rPr>
                          <w:rFonts w:ascii="Arial" w:hAnsi="Arial" w:cs="Arial"/>
                          <w:b/>
                          <w:sz w:val="28"/>
                          <w:lang w:val="el-GR"/>
                        </w:rPr>
                      </w:pPr>
                      <w:r w:rsidRPr="00EB4CFD">
                        <w:rPr>
                          <w:rFonts w:ascii="Arial" w:hAnsi="Arial" w:cs="Arial"/>
                          <w:b/>
                          <w:sz w:val="28"/>
                          <w:lang w:val="el-GR"/>
                        </w:rPr>
                        <w:t xml:space="preserve">Οικονομικά Στοιχεία Μελών ΣΕΒ </w:t>
                      </w:r>
                    </w:p>
                  </w:txbxContent>
                </v:textbox>
                <w10:wrap anchorx="margin"/>
              </v:shape>
            </w:pict>
          </mc:Fallback>
        </mc:AlternateContent>
      </w:r>
      <w:r w:rsidR="00EB4CFD" w:rsidRPr="00595879">
        <w:rPr>
          <w:rFonts w:ascii="Arial" w:hAnsi="Arial" w:cs="Arial"/>
          <w:b/>
          <w:noProof/>
          <w:sz w:val="28"/>
          <w:szCs w:val="28"/>
        </w:rPr>
        <mc:AlternateContent>
          <mc:Choice Requires="wps">
            <w:drawing>
              <wp:anchor distT="0" distB="0" distL="114300" distR="114300" simplePos="0" relativeHeight="251390464" behindDoc="1" locked="0" layoutInCell="1" allowOverlap="1" wp14:anchorId="37E0A6F9" wp14:editId="6F90AC05">
                <wp:simplePos x="0" y="0"/>
                <wp:positionH relativeFrom="margin">
                  <wp:posOffset>1754174</wp:posOffset>
                </wp:positionH>
                <wp:positionV relativeFrom="page">
                  <wp:posOffset>485775</wp:posOffset>
                </wp:positionV>
                <wp:extent cx="2181225" cy="285750"/>
                <wp:effectExtent l="0" t="0" r="9525" b="0"/>
                <wp:wrapNone/>
                <wp:docPr id="234" name="Text Box 234"/>
                <wp:cNvGraphicFramePr/>
                <a:graphic xmlns:a="http://schemas.openxmlformats.org/drawingml/2006/main">
                  <a:graphicData uri="http://schemas.microsoft.com/office/word/2010/wordprocessingShape">
                    <wps:wsp>
                      <wps:cNvSpPr txBox="1"/>
                      <wps:spPr>
                        <a:xfrm>
                          <a:off x="0" y="0"/>
                          <a:ext cx="2181225" cy="2857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9A6AAA4" w14:textId="108B21B6" w:rsidR="00AA584A" w:rsidRPr="00E97F0C" w:rsidRDefault="00E97F0C" w:rsidP="00E97F0C">
                            <w:pPr>
                              <w:spacing w:line="360" w:lineRule="auto"/>
                              <w:jc w:val="center"/>
                              <w:rPr>
                                <w:rFonts w:ascii="Arial" w:hAnsi="Arial" w:cs="Arial"/>
                                <w:sz w:val="22"/>
                                <w:szCs w:val="30"/>
                                <w:lang w:val="el-GR"/>
                              </w:rPr>
                            </w:pPr>
                            <w:r w:rsidRPr="00E97F0C">
                              <w:rPr>
                                <w:rFonts w:ascii="Arial" w:hAnsi="Arial" w:cs="Arial"/>
                                <w:color w:val="940068"/>
                                <w:sz w:val="22"/>
                                <w:szCs w:val="30"/>
                              </w:rPr>
                              <w:t>BRAIN DRAIN</w:t>
                            </w:r>
                          </w:p>
                          <w:p w14:paraId="39ED5196" w14:textId="77777777" w:rsidR="00AA584A" w:rsidRPr="00E97F0C" w:rsidRDefault="00AA584A" w:rsidP="00E97F0C">
                            <w:pPr>
                              <w:spacing w:line="360" w:lineRule="auto"/>
                              <w:jc w:val="center"/>
                              <w:rPr>
                                <w:rFonts w:ascii="Arial" w:hAnsi="Arial" w:cs="Arial"/>
                                <w:szCs w:val="21"/>
                                <w:lang w:val="el-GR"/>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0A6F9" id="Text Box 234" o:spid="_x0000_s1031" type="#_x0000_t202" style="position:absolute;margin-left:138.1pt;margin-top:38.25pt;width:171.75pt;height:22.5pt;z-index:-251926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" filled="f" stroked="f">
                <v:textbox inset="0,,0">
                  <w:txbxContent>
                    <w:p w14:paraId="69A6AAA4" w14:textId="108B21B6" w:rsidR="00AA584A" w:rsidRPr="00E97F0C" w:rsidRDefault="00E97F0C" w:rsidP="00E97F0C">
                      <w:pPr>
                        <w:spacing w:line="360" w:lineRule="auto"/>
                        <w:jc w:val="center"/>
                        <w:rPr>
                          <w:rFonts w:ascii="Arial" w:hAnsi="Arial" w:cs="Arial"/>
                          <w:sz w:val="22"/>
                          <w:szCs w:val="30"/>
                          <w:lang w:val="el-GR"/>
                        </w:rPr>
                      </w:pPr>
                      <w:r w:rsidRPr="00E97F0C">
                        <w:rPr>
                          <w:rFonts w:ascii="Arial" w:hAnsi="Arial" w:cs="Arial"/>
                          <w:color w:val="940068"/>
                          <w:sz w:val="22"/>
                          <w:szCs w:val="30"/>
                        </w:rPr>
                        <w:t>BRAIN DRAIN</w:t>
                      </w:r>
                    </w:p>
                    <w:p w14:paraId="39ED5196" w14:textId="77777777" w:rsidR="00AA584A" w:rsidRPr="00E97F0C" w:rsidRDefault="00AA584A" w:rsidP="00E97F0C">
                      <w:pPr>
                        <w:spacing w:line="360" w:lineRule="auto"/>
                        <w:jc w:val="center"/>
                        <w:rPr>
                          <w:rFonts w:ascii="Arial" w:hAnsi="Arial" w:cs="Arial"/>
                          <w:szCs w:val="21"/>
                          <w:lang w:val="el-GR"/>
                        </w:rPr>
                      </w:pPr>
                    </w:p>
                  </w:txbxContent>
                </v:textbox>
                <w10:wrap anchorx="margin" anchory="page"/>
              </v:shape>
            </w:pict>
          </mc:Fallback>
        </mc:AlternateContent>
      </w:r>
      <w:r w:rsidR="00426AFF" w:rsidRPr="00595879">
        <w:rPr>
          <w:rFonts w:ascii="Arial" w:hAnsi="Arial" w:cs="Arial"/>
          <w:noProof/>
        </w:rPr>
        <w:drawing>
          <wp:anchor distT="0" distB="0" distL="114300" distR="114300" simplePos="0" relativeHeight="251371008" behindDoc="1" locked="0" layoutInCell="1" allowOverlap="1" wp14:anchorId="02B74AB3" wp14:editId="599622FE">
            <wp:simplePos x="0" y="0"/>
            <wp:positionH relativeFrom="page">
              <wp:align>left</wp:align>
            </wp:positionH>
            <wp:positionV relativeFrom="page">
              <wp:align>top</wp:align>
            </wp:positionV>
            <wp:extent cx="7559040" cy="10679430"/>
            <wp:effectExtent l="0" t="0" r="381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59040" cy="106794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3425D6" w:rsidRPr="00595879">
        <w:rPr>
          <w:rFonts w:ascii="Arial" w:hAnsi="Arial" w:cs="Arial"/>
          <w:noProof/>
        </w:rPr>
        <w:drawing>
          <wp:anchor distT="0" distB="0" distL="114300" distR="114300" simplePos="0" relativeHeight="251387392" behindDoc="1" locked="0" layoutInCell="1" allowOverlap="1" wp14:anchorId="7EFF3923" wp14:editId="6FC9599D">
            <wp:simplePos x="0" y="0"/>
            <wp:positionH relativeFrom="margin">
              <wp:posOffset>-69215</wp:posOffset>
            </wp:positionH>
            <wp:positionV relativeFrom="paragraph">
              <wp:posOffset>-967436</wp:posOffset>
            </wp:positionV>
            <wp:extent cx="6983095" cy="431165"/>
            <wp:effectExtent l="0" t="0" r="8255" b="698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983095"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08858" w14:textId="77777777" w:rsidR="002A6040" w:rsidRPr="007B0B93" w:rsidRDefault="002A6040" w:rsidP="002A6040">
      <w:pPr>
        <w:pStyle w:val="HEADLINE"/>
        <w:spacing w:after="0" w:line="240" w:lineRule="auto"/>
        <w:rPr>
          <w:rFonts w:cs="Arial"/>
          <w:sz w:val="14"/>
          <w:szCs w:val="14"/>
        </w:rPr>
      </w:pPr>
      <w:r w:rsidRPr="007B0B93">
        <w:rPr>
          <w:rFonts w:cs="Arial"/>
          <w:sz w:val="14"/>
          <w:szCs w:val="14"/>
        </w:rPr>
        <w:t>*      21.075 δημοσιευμένοι ισολογισμοί χρήσης 2017 που περιλαμβάνονται στη βάση της ICAP</w:t>
      </w:r>
    </w:p>
    <w:p w14:paraId="2B8B5C61" w14:textId="77777777" w:rsidR="002A6040" w:rsidRPr="007B0B93" w:rsidRDefault="002A6040" w:rsidP="002A6040">
      <w:pPr>
        <w:pStyle w:val="HEADLINE"/>
        <w:spacing w:after="0" w:line="240" w:lineRule="auto"/>
        <w:rPr>
          <w:rFonts w:cs="Arial"/>
          <w:sz w:val="14"/>
          <w:szCs w:val="14"/>
        </w:rPr>
      </w:pPr>
      <w:r w:rsidRPr="007B0B93">
        <w:rPr>
          <w:rFonts w:cs="Arial"/>
          <w:sz w:val="14"/>
          <w:szCs w:val="14"/>
        </w:rPr>
        <w:t>**     σύνολο κερδών κερδοφόρων επιχειρήσεων</w:t>
      </w:r>
    </w:p>
    <w:p w14:paraId="1C63C8DC" w14:textId="77777777" w:rsidR="002A6040" w:rsidRPr="007B0B93" w:rsidRDefault="002A6040" w:rsidP="002A6040">
      <w:pPr>
        <w:pStyle w:val="HEADLINE"/>
        <w:spacing w:after="0" w:line="240" w:lineRule="auto"/>
        <w:rPr>
          <w:rFonts w:cs="Arial"/>
          <w:sz w:val="14"/>
          <w:szCs w:val="14"/>
        </w:rPr>
      </w:pPr>
      <w:r w:rsidRPr="007B0B93">
        <w:rPr>
          <w:rFonts w:cs="Arial"/>
          <w:sz w:val="14"/>
          <w:szCs w:val="14"/>
        </w:rPr>
        <w:t>***   % επί του συνόλου τακτικών αποδοχών (χωρίς bonus και υπερωρίες)/ασφαλιστικών εισφορών ασφαλισμένων στον ΕΦKA</w:t>
      </w:r>
    </w:p>
    <w:p w14:paraId="3B1D6EAC" w14:textId="77777777" w:rsidR="002A6040" w:rsidRPr="007B0B93" w:rsidRDefault="002A6040" w:rsidP="002A6040">
      <w:pPr>
        <w:pStyle w:val="HEADLINE"/>
        <w:spacing w:after="0" w:line="240" w:lineRule="auto"/>
        <w:rPr>
          <w:rFonts w:cs="Arial"/>
          <w:sz w:val="14"/>
          <w:szCs w:val="14"/>
        </w:rPr>
      </w:pPr>
      <w:r w:rsidRPr="007B0B93">
        <w:rPr>
          <w:rFonts w:cs="Arial"/>
          <w:sz w:val="14"/>
          <w:szCs w:val="14"/>
        </w:rPr>
        <w:t>****  % επί του συνόλου εσόδων από φόρο εισοδήματος νομικών προσώπων</w:t>
      </w:r>
    </w:p>
    <w:p w14:paraId="732B92A6" w14:textId="77777777" w:rsidR="00C01AED" w:rsidRPr="00595879" w:rsidRDefault="00C01AED" w:rsidP="00C01AED">
      <w:pPr>
        <w:spacing w:line="240" w:lineRule="auto"/>
        <w:rPr>
          <w:rFonts w:ascii="Arial" w:eastAsiaTheme="minorEastAsia" w:hAnsi="Arial" w:cs="Arial"/>
          <w:color w:val="000000" w:themeColor="text1"/>
          <w:sz w:val="12"/>
          <w:szCs w:val="24"/>
          <w:lang w:val="el-GR"/>
        </w:rPr>
      </w:pPr>
    </w:p>
    <w:p w14:paraId="69A5E629" w14:textId="77777777" w:rsidR="00C01AED" w:rsidRPr="00595879" w:rsidRDefault="00C01AED" w:rsidP="00C01AED">
      <w:pPr>
        <w:spacing w:line="240" w:lineRule="auto"/>
        <w:rPr>
          <w:rFonts w:ascii="Arial" w:eastAsiaTheme="minorEastAsia" w:hAnsi="Arial" w:cs="Arial"/>
          <w:b/>
          <w:noProof/>
          <w:sz w:val="28"/>
          <w:szCs w:val="28"/>
          <w:lang w:val="el-GR"/>
        </w:rPr>
        <w:sectPr w:rsidR="00C01AED" w:rsidRPr="00595879" w:rsidSect="00C26786">
          <w:pgSz w:w="11900" w:h="16840" w:code="9"/>
          <w:pgMar w:top="1701" w:right="1128" w:bottom="1134" w:left="261" w:header="1701" w:footer="0" w:gutter="227"/>
          <w:cols w:space="708"/>
          <w:docGrid w:linePitch="360"/>
        </w:sectPr>
      </w:pPr>
    </w:p>
    <w:p w14:paraId="1C7B967A" w14:textId="77777777" w:rsidR="000B7EA3" w:rsidRPr="00595879" w:rsidRDefault="000B7EA3" w:rsidP="00C01AED">
      <w:pPr>
        <w:spacing w:after="120" w:line="240" w:lineRule="auto"/>
        <w:rPr>
          <w:rFonts w:ascii="Arial" w:eastAsiaTheme="minorEastAsia" w:hAnsi="Arial" w:cs="Arial"/>
          <w:color w:val="000000" w:themeColor="text1"/>
          <w:sz w:val="12"/>
          <w:szCs w:val="24"/>
          <w:lang w:val="el-GR"/>
        </w:rPr>
      </w:pPr>
      <w:r w:rsidRPr="00595879">
        <w:rPr>
          <w:rFonts w:ascii="Arial" w:eastAsiaTheme="minorEastAsia" w:hAnsi="Arial" w:cs="Arial"/>
          <w:b/>
          <w:noProof/>
          <w:sz w:val="28"/>
          <w:szCs w:val="28"/>
          <w:lang w:val="el-GR"/>
        </w:rPr>
        <w:t>Ό</w:t>
      </w:r>
      <w:r w:rsidRPr="00595879">
        <w:rPr>
          <w:rFonts w:ascii="Arial" w:eastAsia="Malgun Gothic" w:hAnsi="Arial" w:cs="Arial"/>
          <w:b/>
          <w:noProof/>
          <w:sz w:val="28"/>
          <w:szCs w:val="28"/>
          <w:lang w:val="el-GR"/>
        </w:rPr>
        <w:t>ραμα</w:t>
      </w:r>
      <w:r w:rsidRPr="00595879">
        <w:rPr>
          <w:rFonts w:ascii="Arial" w:eastAsiaTheme="minorEastAsia" w:hAnsi="Arial" w:cs="Arial"/>
          <w:b/>
          <w:noProof/>
          <w:sz w:val="28"/>
          <w:szCs w:val="28"/>
          <w:lang w:val="el-GR"/>
        </w:rPr>
        <w:t xml:space="preserve"> </w:t>
      </w:r>
    </w:p>
    <w:p w14:paraId="4C488928" w14:textId="77777777" w:rsidR="00C01AED" w:rsidRPr="00595879" w:rsidRDefault="000B7EA3" w:rsidP="006502A5">
      <w:pPr>
        <w:pStyle w:val="HEADLINE"/>
        <w:spacing w:after="120" w:line="240" w:lineRule="auto"/>
        <w:jc w:val="left"/>
        <w:rPr>
          <w:rFonts w:eastAsiaTheme="minorEastAsia" w:cs="Arial"/>
          <w:noProof/>
        </w:rPr>
      </w:pPr>
      <w:r w:rsidRPr="00595879">
        <w:rPr>
          <w:rFonts w:eastAsiaTheme="minorEastAsia" w:cs="Arial"/>
          <w:noProof/>
        </w:rPr>
        <w:t xml:space="preserve">Οραματιζόμαστε την Ελλάδα ως τη χώρα, που κάθε πολίτης του κόσμου θα θέλει και θα μπορεί να επισκεφθεί, να ζήσει και να επενδύσει.  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 Θέλουμε μια Ελλάδα δυναμικό κέντρο της ευρωπαϊκής περιφέρειας, με στέρεους θεσμούς, ελκυστικό κοινωνικό και 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      </w:t>
      </w:r>
    </w:p>
    <w:p w14:paraId="15C29E46" w14:textId="77777777" w:rsidR="00C01AED" w:rsidRPr="00595879" w:rsidRDefault="00C01AED" w:rsidP="006502A5">
      <w:pPr>
        <w:pStyle w:val="HEADLINE"/>
        <w:spacing w:after="120" w:line="240" w:lineRule="auto"/>
        <w:jc w:val="left"/>
        <w:rPr>
          <w:rFonts w:eastAsiaTheme="minorEastAsia" w:cs="Arial"/>
          <w:noProof/>
        </w:rPr>
      </w:pPr>
    </w:p>
    <w:p w14:paraId="663E95A1" w14:textId="77777777" w:rsidR="00C01AED" w:rsidRPr="00595879" w:rsidRDefault="00C01AED" w:rsidP="006502A5">
      <w:pPr>
        <w:pStyle w:val="HEADLINE"/>
        <w:spacing w:after="120" w:line="240" w:lineRule="auto"/>
        <w:jc w:val="left"/>
        <w:rPr>
          <w:rFonts w:eastAsiaTheme="minorEastAsia" w:cs="Arial"/>
          <w:noProof/>
        </w:rPr>
      </w:pPr>
    </w:p>
    <w:p w14:paraId="09FF3628" w14:textId="77777777" w:rsidR="00C01AED" w:rsidRPr="00595879" w:rsidRDefault="00C01AED" w:rsidP="006502A5">
      <w:pPr>
        <w:pStyle w:val="HEADLINE"/>
        <w:spacing w:after="120" w:line="240" w:lineRule="auto"/>
        <w:jc w:val="left"/>
        <w:rPr>
          <w:rFonts w:eastAsiaTheme="minorEastAsia" w:cs="Arial"/>
          <w:noProof/>
        </w:rPr>
      </w:pPr>
    </w:p>
    <w:p w14:paraId="1ECD48E4" w14:textId="77777777" w:rsidR="00C01AED" w:rsidRPr="00595879" w:rsidRDefault="00C01AED" w:rsidP="006502A5">
      <w:pPr>
        <w:pStyle w:val="HEADLINE"/>
        <w:spacing w:after="120" w:line="240" w:lineRule="auto"/>
        <w:jc w:val="left"/>
        <w:rPr>
          <w:rFonts w:eastAsiaTheme="minorEastAsia" w:cs="Arial"/>
          <w:noProof/>
        </w:rPr>
      </w:pPr>
    </w:p>
    <w:p w14:paraId="44721AAF" w14:textId="1D4403FB" w:rsidR="00C01AED" w:rsidRPr="00595879" w:rsidRDefault="00C01AED" w:rsidP="006502A5">
      <w:pPr>
        <w:pStyle w:val="HEADLINE"/>
        <w:spacing w:after="120" w:line="240" w:lineRule="auto"/>
        <w:jc w:val="left"/>
        <w:rPr>
          <w:rFonts w:eastAsiaTheme="minorEastAsia" w:cs="Arial"/>
          <w:noProof/>
        </w:rPr>
      </w:pPr>
    </w:p>
    <w:p w14:paraId="68768CD4" w14:textId="1A9FB993" w:rsidR="00C01AED" w:rsidRPr="00595879" w:rsidRDefault="00C01AED" w:rsidP="006502A5">
      <w:pPr>
        <w:pStyle w:val="HEADLINE"/>
        <w:spacing w:after="120" w:line="240" w:lineRule="auto"/>
        <w:jc w:val="left"/>
        <w:rPr>
          <w:rFonts w:eastAsiaTheme="minorEastAsia" w:cs="Arial"/>
          <w:noProof/>
        </w:rPr>
      </w:pPr>
    </w:p>
    <w:p w14:paraId="27059861" w14:textId="5ACE7949" w:rsidR="008C2EC4" w:rsidRPr="00595879" w:rsidRDefault="008C2EC4" w:rsidP="006502A5">
      <w:pPr>
        <w:pStyle w:val="HEADLINE"/>
        <w:spacing w:after="120" w:line="240" w:lineRule="auto"/>
        <w:jc w:val="left"/>
        <w:rPr>
          <w:rFonts w:eastAsiaTheme="minorEastAsia" w:cs="Arial"/>
          <w:b/>
          <w:noProof/>
          <w:sz w:val="28"/>
        </w:rPr>
      </w:pPr>
    </w:p>
    <w:p w14:paraId="1CB38247" w14:textId="59A1011B" w:rsidR="008C2EC4" w:rsidRPr="00595879" w:rsidRDefault="00C60034" w:rsidP="006502A5">
      <w:pPr>
        <w:pStyle w:val="HEADLINE"/>
        <w:spacing w:after="120" w:line="240" w:lineRule="auto"/>
        <w:jc w:val="left"/>
        <w:rPr>
          <w:rFonts w:eastAsiaTheme="minorEastAsia" w:cs="Arial"/>
          <w:b/>
          <w:noProof/>
          <w:sz w:val="28"/>
        </w:rPr>
      </w:pPr>
      <w:r>
        <w:rPr>
          <w:rFonts w:cs="Arial"/>
          <w:noProof/>
          <w:sz w:val="16"/>
          <w:szCs w:val="16"/>
          <w:lang w:val="en-US"/>
        </w:rPr>
        <w:drawing>
          <wp:anchor distT="0" distB="0" distL="114300" distR="114300" simplePos="0" relativeHeight="251368959" behindDoc="0" locked="0" layoutInCell="1" allowOverlap="1" wp14:anchorId="52C4D5F0" wp14:editId="19888914">
            <wp:simplePos x="0" y="0"/>
            <wp:positionH relativeFrom="page">
              <wp:align>center</wp:align>
            </wp:positionH>
            <wp:positionV relativeFrom="paragraph">
              <wp:posOffset>172540</wp:posOffset>
            </wp:positionV>
            <wp:extent cx="6901180" cy="1104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0118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9AABF" w14:textId="77777777" w:rsidR="000B7EA3" w:rsidRPr="00595879" w:rsidRDefault="000B7EA3" w:rsidP="006502A5">
      <w:pPr>
        <w:pStyle w:val="HEADLINE"/>
        <w:spacing w:after="120" w:line="240" w:lineRule="auto"/>
        <w:jc w:val="left"/>
        <w:rPr>
          <w:rFonts w:eastAsiaTheme="minorEastAsia" w:cs="Arial"/>
          <w:b/>
          <w:noProof/>
          <w:sz w:val="28"/>
        </w:rPr>
      </w:pPr>
      <w:r w:rsidRPr="00595879">
        <w:rPr>
          <w:rFonts w:eastAsiaTheme="minorEastAsia" w:cs="Arial"/>
          <w:b/>
          <w:noProof/>
          <w:sz w:val="28"/>
        </w:rPr>
        <w:t xml:space="preserve">Αποστολή </w:t>
      </w:r>
    </w:p>
    <w:p w14:paraId="7B3829C4" w14:textId="77777777" w:rsidR="000B7EA3" w:rsidRPr="00595879" w:rsidRDefault="000B7EA3" w:rsidP="006502A5">
      <w:pPr>
        <w:pStyle w:val="HEADLINE"/>
        <w:spacing w:after="120" w:line="240" w:lineRule="auto"/>
        <w:jc w:val="left"/>
        <w:rPr>
          <w:rFonts w:eastAsiaTheme="minorEastAsia" w:cs="Arial"/>
          <w:b/>
          <w:noProof/>
        </w:rPr>
      </w:pPr>
      <w:r w:rsidRPr="00595879">
        <w:rPr>
          <w:rFonts w:eastAsiaTheme="minorEastAsia" w:cs="Arial"/>
          <w:b/>
          <w:noProof/>
        </w:rPr>
        <w:t xml:space="preserve">Ηγεσία &amp; Γνώση </w:t>
      </w:r>
    </w:p>
    <w:p w14:paraId="34A72FE0" w14:textId="77777777" w:rsidR="000B7EA3" w:rsidRPr="00595879" w:rsidRDefault="000B7EA3" w:rsidP="006502A5">
      <w:pPr>
        <w:pStyle w:val="HEADLINE"/>
        <w:spacing w:after="120" w:line="240" w:lineRule="auto"/>
        <w:jc w:val="left"/>
        <w:rPr>
          <w:rFonts w:eastAsiaTheme="minorEastAsia" w:cs="Arial"/>
          <w:noProof/>
        </w:rPr>
      </w:pPr>
      <w:r w:rsidRPr="00595879">
        <w:rPr>
          <w:rFonts w:eastAsiaTheme="minorEastAsia" w:cs="Arial"/>
          <w:noProof/>
        </w:rPr>
        <w:t xml:space="preserve">Ο ΣΕΒ διαδραματίζει ηγετικό ρόλο στον μετασχηματισμό της Ελλάδας σε μια παραγωγική, εξωστρεφή και ανταγωνιστική οικονομία, ως ανεξάρτητος και υπεύθυνος εκπρόσωπος της ιδιωτικής οικονομίας. </w:t>
      </w:r>
    </w:p>
    <w:p w14:paraId="0CE47EF7" w14:textId="77777777" w:rsidR="000B7EA3" w:rsidRPr="00595879" w:rsidRDefault="000B7EA3" w:rsidP="006502A5">
      <w:pPr>
        <w:pStyle w:val="HEADLINE"/>
        <w:spacing w:after="120" w:line="240" w:lineRule="auto"/>
        <w:jc w:val="left"/>
        <w:rPr>
          <w:rFonts w:eastAsiaTheme="minorEastAsia" w:cs="Arial"/>
          <w:b/>
          <w:noProof/>
        </w:rPr>
      </w:pPr>
      <w:r w:rsidRPr="00595879">
        <w:rPr>
          <w:rFonts w:eastAsiaTheme="minorEastAsia" w:cs="Arial"/>
          <w:b/>
          <w:noProof/>
        </w:rPr>
        <w:t xml:space="preserve">Κοινωνικός Εταίρος </w:t>
      </w:r>
    </w:p>
    <w:p w14:paraId="34E7945C" w14:textId="77777777" w:rsidR="000B7EA3" w:rsidRPr="00595879" w:rsidRDefault="000B7EA3" w:rsidP="006502A5">
      <w:pPr>
        <w:pStyle w:val="HEADLINE"/>
        <w:spacing w:after="120" w:line="240" w:lineRule="auto"/>
        <w:jc w:val="left"/>
        <w:rPr>
          <w:rFonts w:eastAsiaTheme="minorEastAsia" w:cs="Arial"/>
          <w:noProof/>
        </w:rPr>
      </w:pPr>
      <w:r w:rsidRPr="00595879">
        <w:rPr>
          <w:rFonts w:eastAsiaTheme="minorEastAsia" w:cs="Arial"/>
          <w:noProof/>
        </w:rPr>
        <w:t xml:space="preserve">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 </w:t>
      </w:r>
    </w:p>
    <w:p w14:paraId="333363F7" w14:textId="77777777" w:rsidR="000B7EA3" w:rsidRPr="00595879" w:rsidRDefault="000B7EA3" w:rsidP="006502A5">
      <w:pPr>
        <w:pStyle w:val="HEADLINE"/>
        <w:spacing w:after="120" w:line="240" w:lineRule="auto"/>
        <w:jc w:val="left"/>
        <w:rPr>
          <w:rFonts w:eastAsiaTheme="minorEastAsia" w:cs="Arial"/>
          <w:b/>
          <w:noProof/>
        </w:rPr>
      </w:pPr>
      <w:r w:rsidRPr="00595879">
        <w:rPr>
          <w:rFonts w:eastAsiaTheme="minorEastAsia" w:cs="Arial"/>
          <w:b/>
          <w:noProof/>
        </w:rPr>
        <w:t xml:space="preserve">Ισχυρός Εκπρόσωπος </w:t>
      </w:r>
    </w:p>
    <w:p w14:paraId="558ECCB3" w14:textId="77777777" w:rsidR="000B7EA3" w:rsidRPr="00595879" w:rsidRDefault="000B7EA3" w:rsidP="006502A5">
      <w:pPr>
        <w:pStyle w:val="HEADLINE"/>
        <w:spacing w:after="120" w:line="240" w:lineRule="auto"/>
        <w:jc w:val="left"/>
        <w:rPr>
          <w:rFonts w:eastAsiaTheme="minorEastAsia" w:cs="Arial"/>
          <w:noProof/>
        </w:rPr>
      </w:pPr>
      <w:r w:rsidRPr="00595879">
        <w:rPr>
          <w:rFonts w:eastAsiaTheme="minorEastAsia" w:cs="Arial"/>
          <w:noProof/>
        </w:rPr>
        <w:t xml:space="preserve">Ο ΣΕΒ διαμορφώνει θέσεις, αναλύσεις και προτάσεις πολιτικής για την οικονομία, τη βιομηχανία, την καινοτομία, την απασχόληση, την παιδεία και τις εργασιακές δεξιότητες, τον κοινωνικό διάλογο, τη βιώσιμη ανάπτυξη, την εταιρική υπευθυνότητα. </w:t>
      </w:r>
    </w:p>
    <w:p w14:paraId="624FE44A" w14:textId="77777777" w:rsidR="000B7EA3" w:rsidRPr="00595879" w:rsidRDefault="000B7EA3" w:rsidP="006502A5">
      <w:pPr>
        <w:pStyle w:val="HEADLINE"/>
        <w:spacing w:after="120" w:line="240" w:lineRule="auto"/>
        <w:jc w:val="left"/>
        <w:rPr>
          <w:rFonts w:eastAsiaTheme="minorEastAsia" w:cs="Arial"/>
          <w:b/>
          <w:noProof/>
        </w:rPr>
      </w:pPr>
      <w:r w:rsidRPr="00595879">
        <w:rPr>
          <w:rFonts w:eastAsiaTheme="minorEastAsia" w:cs="Arial"/>
          <w:b/>
          <w:noProof/>
        </w:rPr>
        <w:t xml:space="preserve">Φορέας Δικτύωσης </w:t>
      </w:r>
    </w:p>
    <w:p w14:paraId="2DF5CEFD" w14:textId="77777777" w:rsidR="00C01AED" w:rsidRPr="00595879" w:rsidRDefault="000B7EA3" w:rsidP="00426AFF">
      <w:pPr>
        <w:pStyle w:val="HEADLINE"/>
        <w:spacing w:after="120" w:line="240" w:lineRule="auto"/>
        <w:jc w:val="left"/>
        <w:rPr>
          <w:rFonts w:eastAsiaTheme="minorEastAsia" w:cs="Arial"/>
          <w:noProof/>
        </w:rPr>
        <w:sectPr w:rsidR="00C01AED" w:rsidRPr="00595879" w:rsidSect="00C26786">
          <w:type w:val="continuous"/>
          <w:pgSz w:w="11900" w:h="16840" w:code="9"/>
          <w:pgMar w:top="1701" w:right="1128" w:bottom="1134" w:left="261" w:header="1701" w:footer="0" w:gutter="227"/>
          <w:cols w:num="2" w:space="708"/>
          <w:docGrid w:linePitch="360"/>
        </w:sectPr>
      </w:pPr>
      <w:r w:rsidRPr="00595879">
        <w:rPr>
          <w:rFonts w:eastAsiaTheme="minorEastAsia" w:cs="Arial"/>
          <w:noProof/>
        </w:rPr>
        <w:t>Ο ΣΕΒ δικτυώνει τα μέλη του μεταξύ τους &amp; με τα κέντρα αποφάσεων (εγχώρια και διεθνή), με στόχο τη δημιουργία</w:t>
      </w:r>
      <w:r w:rsidR="006502A5" w:rsidRPr="00595879">
        <w:rPr>
          <w:rFonts w:eastAsiaTheme="minorEastAsia" w:cs="Arial"/>
          <w:noProof/>
        </w:rPr>
        <w:t xml:space="preserve"> </w:t>
      </w:r>
      <w:r w:rsidRPr="00595879">
        <w:rPr>
          <w:rFonts w:eastAsiaTheme="minorEastAsia" w:cs="Arial"/>
          <w:noProof/>
        </w:rPr>
        <w:t>προστιθέμενης αξίας.</w:t>
      </w:r>
    </w:p>
    <w:p w14:paraId="4A128D29" w14:textId="178B64A6" w:rsidR="005C27D7" w:rsidRPr="00B9613B" w:rsidRDefault="00F7132F" w:rsidP="00A8307E">
      <w:pPr>
        <w:pStyle w:val="HEADLINE"/>
        <w:spacing w:after="120" w:line="240" w:lineRule="auto"/>
        <w:jc w:val="left"/>
        <w:rPr>
          <w:rFonts w:eastAsiaTheme="minorEastAsia" w:cs="Arial"/>
        </w:rPr>
      </w:pPr>
      <w:r w:rsidRPr="00595879">
        <w:rPr>
          <w:rFonts w:cs="Arial"/>
          <w:noProof/>
          <w:sz w:val="14"/>
          <w:lang w:val="en-US"/>
        </w:rPr>
        <w:drawing>
          <wp:anchor distT="0" distB="0" distL="114300" distR="114300" simplePos="0" relativeHeight="251381248" behindDoc="1" locked="0" layoutInCell="1" allowOverlap="1" wp14:anchorId="76BE0421" wp14:editId="01937662">
            <wp:simplePos x="0" y="0"/>
            <wp:positionH relativeFrom="margin">
              <wp:posOffset>6142990</wp:posOffset>
            </wp:positionH>
            <wp:positionV relativeFrom="paragraph">
              <wp:posOffset>862330</wp:posOffset>
            </wp:positionV>
            <wp:extent cx="352425" cy="374015"/>
            <wp:effectExtent l="0" t="0" r="9525" b="6985"/>
            <wp:wrapNone/>
            <wp:docPr id="28" name="Picture 28">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879">
        <w:rPr>
          <w:rFonts w:cs="Arial"/>
          <w:noProof/>
          <w:sz w:val="14"/>
          <w:lang w:val="en-US"/>
        </w:rPr>
        <w:drawing>
          <wp:anchor distT="0" distB="0" distL="114300" distR="114300" simplePos="0" relativeHeight="251378176" behindDoc="1" locked="0" layoutInCell="1" allowOverlap="1" wp14:anchorId="4F8F3441" wp14:editId="0B27DFA1">
            <wp:simplePos x="0" y="0"/>
            <wp:positionH relativeFrom="margin">
              <wp:posOffset>6143929</wp:posOffset>
            </wp:positionH>
            <wp:positionV relativeFrom="paragraph">
              <wp:posOffset>432435</wp:posOffset>
            </wp:positionV>
            <wp:extent cx="352425" cy="374015"/>
            <wp:effectExtent l="0" t="0" r="9525" b="6985"/>
            <wp:wrapNone/>
            <wp:docPr id="27" name="Picture 27">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B4CFD" w:rsidRPr="00595879">
        <w:rPr>
          <w:rFonts w:cs="Arial"/>
          <w:noProof/>
          <w:sz w:val="14"/>
          <w:lang w:val="en-US"/>
        </w:rPr>
        <w:drawing>
          <wp:anchor distT="0" distB="0" distL="114300" distR="114300" simplePos="0" relativeHeight="251377152" behindDoc="1" locked="0" layoutInCell="1" allowOverlap="1" wp14:anchorId="47DBF678" wp14:editId="3F800DB7">
            <wp:simplePos x="0" y="0"/>
            <wp:positionH relativeFrom="column">
              <wp:posOffset>5740400</wp:posOffset>
            </wp:positionH>
            <wp:positionV relativeFrom="paragraph">
              <wp:posOffset>863904</wp:posOffset>
            </wp:positionV>
            <wp:extent cx="352425" cy="374015"/>
            <wp:effectExtent l="0" t="0" r="9525" b="6985"/>
            <wp:wrapNone/>
            <wp:docPr id="26" name="Picture 26">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B4CFD" w:rsidRPr="00595879">
        <w:rPr>
          <w:rFonts w:cs="Arial"/>
          <w:noProof/>
          <w:sz w:val="14"/>
          <w:lang w:val="en-US"/>
        </w:rPr>
        <w:drawing>
          <wp:anchor distT="0" distB="0" distL="114300" distR="114300" simplePos="0" relativeHeight="251382272" behindDoc="1" locked="0" layoutInCell="1" allowOverlap="1" wp14:anchorId="1AC41650" wp14:editId="3979F94A">
            <wp:simplePos x="0" y="0"/>
            <wp:positionH relativeFrom="page">
              <wp:posOffset>6051357</wp:posOffset>
            </wp:positionH>
            <wp:positionV relativeFrom="margin">
              <wp:posOffset>8400029</wp:posOffset>
            </wp:positionV>
            <wp:extent cx="352425" cy="374015"/>
            <wp:effectExtent l="0" t="0" r="9525" b="6985"/>
            <wp:wrapNone/>
            <wp:docPr id="10" name="Picture 1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C27D7" w:rsidRPr="00B9613B" w:rsidSect="00C26786">
      <w:type w:val="continuous"/>
      <w:pgSz w:w="11900" w:h="16840" w:code="9"/>
      <w:pgMar w:top="1701" w:right="1128" w:bottom="1134" w:left="261" w:header="1701" w:footer="0" w:gutter="227"/>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57D16F" w16cid:durableId="1FA2CA8C"/>
  <w16cid:commentId w16cid:paraId="71C97B08" w16cid:durableId="1FA2D2A2"/>
  <w16cid:commentId w16cid:paraId="63EE5BA0" w16cid:durableId="1FA2CA8E"/>
  <w16cid:commentId w16cid:paraId="050564F8" w16cid:durableId="1FA2E83A"/>
  <w16cid:commentId w16cid:paraId="1EBC3698" w16cid:durableId="1FA2EC9B"/>
  <w16cid:commentId w16cid:paraId="1947ED1C" w16cid:durableId="1FA2CA8F"/>
  <w16cid:commentId w16cid:paraId="27A15FE3" w16cid:durableId="1FA2CA90"/>
  <w16cid:commentId w16cid:paraId="5A646337" w16cid:durableId="1FA2CA91"/>
  <w16cid:commentId w16cid:paraId="2BC03263" w16cid:durableId="1FA414CF"/>
  <w16cid:commentId w16cid:paraId="4CFB7E07" w16cid:durableId="1FA2CA92"/>
  <w16cid:commentId w16cid:paraId="5F3F90B3" w16cid:durableId="1FA2F39D"/>
  <w16cid:commentId w16cid:paraId="0AE96D60" w16cid:durableId="1FA2CA93"/>
  <w16cid:commentId w16cid:paraId="6BD2654A" w16cid:durableId="1FA2F35D"/>
  <w16cid:commentId w16cid:paraId="376696E4" w16cid:durableId="1FA2CA94"/>
  <w16cid:commentId w16cid:paraId="458E11D7" w16cid:durableId="1FA2F536"/>
  <w16cid:commentId w16cid:paraId="2EBF2E48" w16cid:durableId="1FA2CA95"/>
  <w16cid:commentId w16cid:paraId="3F99243B" w16cid:durableId="1FA2F57D"/>
  <w16cid:commentId w16cid:paraId="17B64810" w16cid:durableId="1FA2F6B3"/>
  <w16cid:commentId w16cid:paraId="482D8E0E" w16cid:durableId="1FA2CA96"/>
  <w16cid:commentId w16cid:paraId="36217F3D" w16cid:durableId="1FA2CA97"/>
  <w16cid:commentId w16cid:paraId="39179E62" w16cid:durableId="1FA2CA98"/>
  <w16cid:commentId w16cid:paraId="55C71F98" w16cid:durableId="1FA2CA99"/>
  <w16cid:commentId w16cid:paraId="7FCCC463" w16cid:durableId="1FA2FE44"/>
  <w16cid:commentId w16cid:paraId="5CEF0DA9" w16cid:durableId="1FA2CA9A"/>
  <w16cid:commentId w16cid:paraId="33905120" w16cid:durableId="1FA2FEE8"/>
  <w16cid:commentId w16cid:paraId="23D21D87" w16cid:durableId="1FA2CA9B"/>
  <w16cid:commentId w16cid:paraId="0AD531AE" w16cid:durableId="1FA2CA9C"/>
  <w16cid:commentId w16cid:paraId="67065D53" w16cid:durableId="1FA4134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1ADFF0" w14:textId="77777777" w:rsidR="00AA584A" w:rsidRDefault="00AA584A" w:rsidP="00CF27B6">
      <w:r>
        <w:separator/>
      </w:r>
    </w:p>
  </w:endnote>
  <w:endnote w:type="continuationSeparator" w:id="0">
    <w:p w14:paraId="2080B9C1" w14:textId="77777777" w:rsidR="00AA584A" w:rsidRDefault="00AA584A" w:rsidP="00CF2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Light">
    <w:altName w:val="Malgun Gothic"/>
    <w:charset w:val="00"/>
    <w:family w:val="auto"/>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w:altName w:val="Corbel"/>
    <w:charset w:val="00"/>
    <w:family w:val="auto"/>
    <w:pitch w:val="variable"/>
    <w:sig w:usb0="E50002FF" w:usb1="500079DB" w:usb2="00000010" w:usb3="00000000" w:csb0="00000001" w:csb1="00000000"/>
  </w:font>
  <w:font w:name="Helvetica-Light">
    <w:altName w:val="Times New Roman"/>
    <w:panose1 w:val="00000000000000000000"/>
    <w:charset w:val="4D"/>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5917A" w14:textId="77777777" w:rsidR="00AA584A" w:rsidRPr="002065B9" w:rsidRDefault="00AA584A" w:rsidP="001E6E8C">
    <w:pPr>
      <w:pStyle w:val="BasicParagraph"/>
      <w:tabs>
        <w:tab w:val="left" w:pos="5973"/>
        <w:tab w:val="right" w:pos="11020"/>
      </w:tabs>
      <w:jc w:val="left"/>
      <w:rPr>
        <w:rFonts w:asciiTheme="minorHAnsi" w:hAnsiTheme="minorHAnsi"/>
        <w:sz w:val="12"/>
        <w:szCs w:val="12"/>
      </w:rPr>
    </w:pPr>
    <w:r>
      <w:rPr>
        <w:sz w:val="12"/>
        <w:szCs w:val="12"/>
      </w:rPr>
      <w:tab/>
      <w:t xml:space="preserve">                                                               </w:t>
    </w:r>
  </w:p>
  <w:p w14:paraId="2CDAB696" w14:textId="19D11378" w:rsidR="00AA584A" w:rsidRDefault="00AA584A" w:rsidP="001E6E8C">
    <w:pPr>
      <w:pStyle w:val="BasicParagraph"/>
      <w:tabs>
        <w:tab w:val="left" w:pos="5973"/>
        <w:tab w:val="right" w:pos="11020"/>
      </w:tabs>
      <w:jc w:val="left"/>
    </w:pPr>
    <w:r>
      <w:rPr>
        <w:rFonts w:ascii="Helvetica Light" w:hAnsi="Helvetica Light" w:cs="Helvetica"/>
        <w:noProof/>
        <w:color w:val="000000" w:themeColor="text1"/>
        <w:sz w:val="40"/>
        <w:szCs w:val="40"/>
        <w:lang w:val="en-US"/>
      </w:rPr>
      <mc:AlternateContent>
        <mc:Choice Requires="wps">
          <w:drawing>
            <wp:anchor distT="0" distB="0" distL="114300" distR="114300" simplePos="0" relativeHeight="251659264" behindDoc="0" locked="0" layoutInCell="1" allowOverlap="1" wp14:anchorId="07AC3787" wp14:editId="5E91C4BB">
              <wp:simplePos x="0" y="0"/>
              <wp:positionH relativeFrom="margin">
                <wp:posOffset>-29845</wp:posOffset>
              </wp:positionH>
              <wp:positionV relativeFrom="page">
                <wp:posOffset>10272395</wp:posOffset>
              </wp:positionV>
              <wp:extent cx="3385185" cy="27622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3385185" cy="276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8A49C67" w14:textId="3AF0A7E0" w:rsidR="00AA584A" w:rsidRPr="00EB4CFD" w:rsidRDefault="00AA584A" w:rsidP="001E6E8C">
                          <w:pPr>
                            <w:pStyle w:val="HEADLINE"/>
                            <w:rPr>
                              <w:color w:val="4A442A" w:themeColor="background2" w:themeShade="40"/>
                            </w:rPr>
                          </w:pPr>
                          <w:r>
                            <w:rPr>
                              <w:b/>
                              <w:color w:val="4A442A" w:themeColor="background2" w:themeShade="40"/>
                              <w:lang w:val="en-US"/>
                            </w:rPr>
                            <w:t xml:space="preserve">17 </w:t>
                          </w:r>
                          <w:r>
                            <w:rPr>
                              <w:b/>
                              <w:color w:val="4A442A" w:themeColor="background2" w:themeShade="40"/>
                            </w:rPr>
                            <w:t xml:space="preserve">Φεβρουαρίου </w:t>
                          </w:r>
                          <w:r>
                            <w:rPr>
                              <w:color w:val="4A442A" w:themeColor="background2" w:themeShade="40"/>
                            </w:rPr>
                            <w:t>2020</w:t>
                          </w:r>
                          <w:r w:rsidRPr="00EB4CFD">
                            <w:rPr>
                              <w:color w:val="4A442A" w:themeColor="background2" w:themeShade="40"/>
                            </w:rPr>
                            <w:t xml:space="preserve"> | σελ. </w:t>
                          </w:r>
                          <w:r w:rsidRPr="00EB4CFD">
                            <w:rPr>
                              <w:color w:val="4A442A" w:themeColor="background2" w:themeShade="40"/>
                            </w:rPr>
                            <w:fldChar w:fldCharType="begin"/>
                          </w:r>
                          <w:r w:rsidRPr="00EB4CFD">
                            <w:rPr>
                              <w:color w:val="4A442A" w:themeColor="background2" w:themeShade="40"/>
                            </w:rPr>
                            <w:instrText xml:space="preserve"> PAGE   \* MERGEFORMAT </w:instrText>
                          </w:r>
                          <w:r w:rsidRPr="00EB4CFD">
                            <w:rPr>
                              <w:color w:val="4A442A" w:themeColor="background2" w:themeShade="40"/>
                            </w:rPr>
                            <w:fldChar w:fldCharType="separate"/>
                          </w:r>
                          <w:r w:rsidR="00166551">
                            <w:rPr>
                              <w:noProof/>
                              <w:color w:val="4A442A" w:themeColor="background2" w:themeShade="40"/>
                            </w:rPr>
                            <w:t>2</w:t>
                          </w:r>
                          <w:r w:rsidRPr="00EB4CFD">
                            <w:rPr>
                              <w:noProof/>
                              <w:color w:val="4A442A" w:themeColor="background2" w:themeShade="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C3787" id="_x0000_t202" coordsize="21600,21600" o:spt="202" path="m,l,21600r21600,l21600,xe">
              <v:stroke joinstyle="miter"/>
              <v:path gradientshapeok="t" o:connecttype="rect"/>
            </v:shapetype>
            <v:shape id="Text Box 11" o:spid="_x0000_s1034" type="#_x0000_t202" style="position:absolute;margin-left:-2.35pt;margin-top:808.85pt;width:266.55pt;height:2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" filled="f" stroked="f">
              <v:textbox>
                <w:txbxContent>
                  <w:p w14:paraId="08A49C67" w14:textId="3AF0A7E0" w:rsidR="00AA584A" w:rsidRPr="00EB4CFD" w:rsidRDefault="00AA584A" w:rsidP="001E6E8C">
                    <w:pPr>
                      <w:pStyle w:val="HEADLINE"/>
                      <w:rPr>
                        <w:color w:val="4A442A" w:themeColor="background2" w:themeShade="40"/>
                      </w:rPr>
                    </w:pPr>
                    <w:r>
                      <w:rPr>
                        <w:b/>
                        <w:color w:val="4A442A" w:themeColor="background2" w:themeShade="40"/>
                        <w:lang w:val="en-US"/>
                      </w:rPr>
                      <w:t xml:space="preserve">17 </w:t>
                    </w:r>
                    <w:r>
                      <w:rPr>
                        <w:b/>
                        <w:color w:val="4A442A" w:themeColor="background2" w:themeShade="40"/>
                      </w:rPr>
                      <w:t xml:space="preserve">Φεβρουαρίου </w:t>
                    </w:r>
                    <w:r>
                      <w:rPr>
                        <w:color w:val="4A442A" w:themeColor="background2" w:themeShade="40"/>
                      </w:rPr>
                      <w:t>2020</w:t>
                    </w:r>
                    <w:r w:rsidRPr="00EB4CFD">
                      <w:rPr>
                        <w:color w:val="4A442A" w:themeColor="background2" w:themeShade="40"/>
                      </w:rPr>
                      <w:t xml:space="preserve"> | σελ. </w:t>
                    </w:r>
                    <w:r w:rsidRPr="00EB4CFD">
                      <w:rPr>
                        <w:color w:val="4A442A" w:themeColor="background2" w:themeShade="40"/>
                      </w:rPr>
                      <w:fldChar w:fldCharType="begin"/>
                    </w:r>
                    <w:r w:rsidRPr="00EB4CFD">
                      <w:rPr>
                        <w:color w:val="4A442A" w:themeColor="background2" w:themeShade="40"/>
                      </w:rPr>
                      <w:instrText xml:space="preserve"> PAGE   \* MERGEFORMAT </w:instrText>
                    </w:r>
                    <w:r w:rsidRPr="00EB4CFD">
                      <w:rPr>
                        <w:color w:val="4A442A" w:themeColor="background2" w:themeShade="40"/>
                      </w:rPr>
                      <w:fldChar w:fldCharType="separate"/>
                    </w:r>
                    <w:r w:rsidR="00166551">
                      <w:rPr>
                        <w:noProof/>
                        <w:color w:val="4A442A" w:themeColor="background2" w:themeShade="40"/>
                      </w:rPr>
                      <w:t>2</w:t>
                    </w:r>
                    <w:r w:rsidRPr="00EB4CFD">
                      <w:rPr>
                        <w:noProof/>
                        <w:color w:val="4A442A" w:themeColor="background2" w:themeShade="40"/>
                      </w:rPr>
                      <w:fldChar w:fldCharType="end"/>
                    </w:r>
                  </w:p>
                </w:txbxContent>
              </v:textbox>
              <w10:wrap type="square" anchorx="margin" anchory="page"/>
            </v:shape>
          </w:pict>
        </mc:Fallback>
      </mc:AlternateContent>
    </w:r>
    <w:r>
      <w:rPr>
        <w:sz w:val="12"/>
        <w:szCs w:val="12"/>
      </w:rPr>
      <w:tab/>
    </w:r>
    <w:r>
      <w:rPr>
        <w:sz w:val="12"/>
        <w:szCs w:val="12"/>
      </w:rPr>
      <w:tab/>
    </w:r>
  </w:p>
  <w:p w14:paraId="5D9B53FC" w14:textId="77777777" w:rsidR="00AA584A" w:rsidRPr="001E6E8C" w:rsidRDefault="00AA584A" w:rsidP="001E6E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D2F26" w14:textId="77777777" w:rsidR="00AA584A" w:rsidRDefault="00AA584A" w:rsidP="00CF27B6">
      <w:r>
        <w:separator/>
      </w:r>
    </w:p>
  </w:footnote>
  <w:footnote w:type="continuationSeparator" w:id="0">
    <w:p w14:paraId="1CA42882" w14:textId="77777777" w:rsidR="00AA584A" w:rsidRDefault="00AA584A" w:rsidP="00CF27B6">
      <w:r>
        <w:continuationSeparator/>
      </w:r>
    </w:p>
  </w:footnote>
  <w:footnote w:id="1">
    <w:p w14:paraId="4A4C3E38" w14:textId="4D3F0C77" w:rsidR="00AA584A" w:rsidRPr="00D8576E" w:rsidRDefault="00AA584A" w:rsidP="00D8576E">
      <w:pPr>
        <w:pStyle w:val="FootnoteText"/>
      </w:pPr>
      <w:r w:rsidRPr="00D8576E">
        <w:rPr>
          <w:rStyle w:val="FootnoteReference"/>
          <w:vertAlign w:val="baseline"/>
        </w:rPr>
        <w:footnoteRef/>
      </w:r>
      <w:r w:rsidRPr="003C0463">
        <w:rPr>
          <w:lang w:val="el-GR"/>
        </w:rPr>
        <w:t xml:space="preserve"> Για διάφορούς ορισμούς στη διεθνή βιβλιογραφία βλ. </w:t>
      </w:r>
      <w:r w:rsidRPr="00D8576E">
        <w:t>Beine, Michel, Frédéric Docquier, and Hillel Rapoport. 2001. “Brain Drain and Economic Growth: Theory and Evidence.” Journal of Development Economics 64 (1): 275–89΄Bhagwati, Jagdish, and Koichi Hamada. 1974. “The Brain Drain, International Integration of Markets for Professionals and Unemployment: A Theoretical Analysis.” Journal of Development Economics 1 (1): 19–42΄Docquier, Frédéric, and Hillel Rapoport. 2012. “Globalization, Brain Drain, and Development.” Journal of Economic Literature 50 (3): 681–730.</w:t>
      </w:r>
    </w:p>
  </w:footnote>
  <w:footnote w:id="2">
    <w:p w14:paraId="33B1B581" w14:textId="7B359EF2" w:rsidR="00AA584A" w:rsidRDefault="00AA584A">
      <w:pPr>
        <w:pStyle w:val="FootnoteText"/>
      </w:pPr>
      <w:r>
        <w:rPr>
          <w:rStyle w:val="FootnoteReference"/>
        </w:rPr>
        <w:footnoteRef/>
      </w:r>
      <w:r>
        <w:t xml:space="preserve"> </w:t>
      </w:r>
      <w:r w:rsidRPr="007D60DD">
        <w:t>Spyros A. PAPAEFTHYMIOU</w:t>
      </w:r>
      <w:r>
        <w:t>.</w:t>
      </w:r>
      <w:r w:rsidRPr="007D60DD">
        <w:t xml:space="preserve"> Financial footprint of “brain drain” &amp; migration for Greece in years of crisis (2008-2016)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F70F7" w14:textId="4C789AEE" w:rsidR="00AA584A" w:rsidRDefault="00AA584A" w:rsidP="00CF27B6">
    <w:r w:rsidRPr="002F1D67">
      <w:rPr>
        <w:noProof/>
      </w:rPr>
      <mc:AlternateContent>
        <mc:Choice Requires="wps">
          <w:drawing>
            <wp:anchor distT="0" distB="0" distL="114300" distR="114300" simplePos="0" relativeHeight="251657216" behindDoc="1" locked="0" layoutInCell="1" allowOverlap="1" wp14:anchorId="1BDCFD24" wp14:editId="3B3155DC">
              <wp:simplePos x="0" y="0"/>
              <wp:positionH relativeFrom="column">
                <wp:posOffset>1804256</wp:posOffset>
              </wp:positionH>
              <wp:positionV relativeFrom="page">
                <wp:posOffset>483290</wp:posOffset>
              </wp:positionV>
              <wp:extent cx="2219325" cy="342900"/>
              <wp:effectExtent l="0" t="0" r="9525" b="0"/>
              <wp:wrapThrough wrapText="bothSides">
                <wp:wrapPolygon edited="0">
                  <wp:start x="0" y="0"/>
                  <wp:lineTo x="0" y="20400"/>
                  <wp:lineTo x="21507" y="20400"/>
                  <wp:lineTo x="21507" y="0"/>
                  <wp:lineTo x="0" y="0"/>
                </wp:wrapPolygon>
              </wp:wrapThrough>
              <wp:docPr id="25" name="Text Box 25"/>
              <wp:cNvGraphicFramePr/>
              <a:graphic xmlns:a="http://schemas.openxmlformats.org/drawingml/2006/main">
                <a:graphicData uri="http://schemas.microsoft.com/office/word/2010/wordprocessingShape">
                  <wps:wsp>
                    <wps:cNvSpPr txBox="1"/>
                    <wps:spPr>
                      <a:xfrm>
                        <a:off x="0" y="0"/>
                        <a:ext cx="2219325"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DFA9D27" w14:textId="16DE35FE" w:rsidR="00AA584A" w:rsidRPr="00AA584A" w:rsidRDefault="00AA584A" w:rsidP="00DD2FD0">
                          <w:pPr>
                            <w:jc w:val="center"/>
                            <w:rPr>
                              <w:rFonts w:ascii="Arial" w:hAnsi="Arial" w:cs="Arial"/>
                              <w:color w:val="940068"/>
                              <w:sz w:val="32"/>
                              <w:szCs w:val="22"/>
                            </w:rPr>
                          </w:pPr>
                          <w:r w:rsidRPr="00AA584A">
                            <w:rPr>
                              <w:rFonts w:ascii="Arial" w:hAnsi="Arial" w:cs="Arial"/>
                              <w:color w:val="940068"/>
                              <w:sz w:val="22"/>
                              <w:szCs w:val="22"/>
                            </w:rPr>
                            <w:t>BRAIN DRAIN</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CFD24" id="_x0000_t202" coordsize="21600,21600" o:spt="202" path="m,l,21600r21600,l21600,xe">
              <v:stroke joinstyle="miter"/>
              <v:path gradientshapeok="t" o:connecttype="rect"/>
            </v:shapetype>
            <v:shape id="Text Box 25" o:spid="_x0000_s1032" type="#_x0000_t202" style="position:absolute;margin-left:142.05pt;margin-top:38.05pt;width:174.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" filled="f" stroked="f">
              <v:textbox inset="1mm,,1mm">
                <w:txbxContent>
                  <w:p w14:paraId="3DFA9D27" w14:textId="16DE35FE" w:rsidR="00AA584A" w:rsidRPr="00AA584A" w:rsidRDefault="00AA584A" w:rsidP="00DD2FD0">
                    <w:pPr>
                      <w:jc w:val="center"/>
                      <w:rPr>
                        <w:rFonts w:ascii="Arial" w:hAnsi="Arial" w:cs="Arial"/>
                        <w:color w:val="940068"/>
                        <w:sz w:val="32"/>
                        <w:szCs w:val="22"/>
                      </w:rPr>
                    </w:pPr>
                    <w:r w:rsidRPr="00AA584A">
                      <w:rPr>
                        <w:rFonts w:ascii="Arial" w:hAnsi="Arial" w:cs="Arial"/>
                        <w:color w:val="940068"/>
                        <w:sz w:val="22"/>
                        <w:szCs w:val="22"/>
                      </w:rPr>
                      <w:t>BRAIN DRAIN</w:t>
                    </w:r>
                  </w:p>
                </w:txbxContent>
              </v:textbox>
              <w10:wrap type="through" anchory="page"/>
            </v:shape>
          </w:pict>
        </mc:Fallback>
      </mc:AlternateContent>
    </w:r>
    <w:r w:rsidRPr="002F1D67">
      <w:rPr>
        <w:noProof/>
      </w:rPr>
      <w:drawing>
        <wp:anchor distT="0" distB="0" distL="114300" distR="114300" simplePos="0" relativeHeight="251655168" behindDoc="1" locked="0" layoutInCell="1" allowOverlap="1" wp14:anchorId="6F396096" wp14:editId="3C394998">
          <wp:simplePos x="0" y="0"/>
          <wp:positionH relativeFrom="column">
            <wp:posOffset>-10795</wp:posOffset>
          </wp:positionH>
          <wp:positionV relativeFrom="paragraph">
            <wp:posOffset>-750673</wp:posOffset>
          </wp:positionV>
          <wp:extent cx="6983095" cy="431165"/>
          <wp:effectExtent l="0" t="0" r="190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309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33">
      <w:rPr>
        <w:rFonts w:cs="Arial"/>
        <w:b/>
        <w:noProof/>
        <w:color w:val="7030A0"/>
        <w:sz w:val="14"/>
        <w:szCs w:val="14"/>
        <w:highlight w:val="yellow"/>
      </w:rPr>
      <mc:AlternateContent>
        <mc:Choice Requires="wps">
          <w:drawing>
            <wp:anchor distT="45720" distB="45720" distL="114300" distR="114300" simplePos="0" relativeHeight="251661312" behindDoc="0" locked="0" layoutInCell="1" allowOverlap="1" wp14:anchorId="1BFE3234" wp14:editId="49DC6C69">
              <wp:simplePos x="0" y="0"/>
              <wp:positionH relativeFrom="page">
                <wp:posOffset>4659243</wp:posOffset>
              </wp:positionH>
              <wp:positionV relativeFrom="paragraph">
                <wp:posOffset>-741459</wp:posOffset>
              </wp:positionV>
              <wp:extent cx="1924050" cy="2857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85750"/>
                      </a:xfrm>
                      <a:prstGeom prst="rect">
                        <a:avLst/>
                      </a:prstGeom>
                      <a:solidFill>
                        <a:srgbClr val="940068"/>
                      </a:solidFill>
                      <a:ln w="9525">
                        <a:noFill/>
                        <a:miter lim="800000"/>
                        <a:headEnd/>
                        <a:tailEnd/>
                      </a:ln>
                    </wps:spPr>
                    <wps:txbx>
                      <w:txbxContent>
                        <w:p w14:paraId="7DC71B7B" w14:textId="77777777" w:rsidR="00AA584A" w:rsidRPr="004F7A52" w:rsidRDefault="00AA584A" w:rsidP="000A65CE">
                          <w:pPr>
                            <w:shd w:val="clear" w:color="auto" w:fill="940068"/>
                            <w:jc w:val="center"/>
                            <w:rPr>
                              <w:rFonts w:ascii="Arial" w:hAnsi="Arial" w:cs="Arial"/>
                              <w:b/>
                              <w:sz w:val="20"/>
                              <w:lang w:val="el-GR"/>
                            </w:rPr>
                          </w:pPr>
                          <w:r w:rsidRPr="004F7A52">
                            <w:rPr>
                              <w:rFonts w:ascii="Arial" w:hAnsi="Arial" w:cs="Arial"/>
                              <w:b/>
                              <w:sz w:val="20"/>
                              <w:lang w:val="el-GR"/>
                            </w:rPr>
                            <w:t>ΤΟ ΜΕΛΛΟΝ ΤΗΣ ΕΡΓΑΣΙΑΣ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E3234" id="_x0000_s1033" type="#_x0000_t202" style="position:absolute;margin-left:366.85pt;margin-top:-58.4pt;width:151.5pt;height:22.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" fillcolor="#940068" stroked="f">
              <v:textbox>
                <w:txbxContent>
                  <w:p w14:paraId="7DC71B7B" w14:textId="77777777" w:rsidR="00AA584A" w:rsidRPr="004F7A52" w:rsidRDefault="00AA584A" w:rsidP="000A65CE">
                    <w:pPr>
                      <w:shd w:val="clear" w:color="auto" w:fill="940068"/>
                      <w:jc w:val="center"/>
                      <w:rPr>
                        <w:rFonts w:ascii="Arial" w:hAnsi="Arial" w:cs="Arial"/>
                        <w:b/>
                        <w:sz w:val="20"/>
                        <w:lang w:val="el-GR"/>
                      </w:rPr>
                    </w:pPr>
                    <w:r w:rsidRPr="004F7A52">
                      <w:rPr>
                        <w:rFonts w:ascii="Arial" w:hAnsi="Arial" w:cs="Arial"/>
                        <w:b/>
                        <w:sz w:val="20"/>
                        <w:lang w:val="el-GR"/>
                      </w:rPr>
                      <w:t>ΤΟ ΜΕΛΛΟΝ ΤΗΣ ΕΡΓΑΣΙΑΣ</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F4D34"/>
    <w:multiLevelType w:val="hybridMultilevel"/>
    <w:tmpl w:val="1C74D3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6C7B2B"/>
    <w:multiLevelType w:val="hybridMultilevel"/>
    <w:tmpl w:val="DC241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801043"/>
    <w:multiLevelType w:val="multilevel"/>
    <w:tmpl w:val="2012BB7E"/>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 w15:restartNumberingAfterBreak="0">
    <w:nsid w:val="12D8093C"/>
    <w:multiLevelType w:val="hybridMultilevel"/>
    <w:tmpl w:val="FB544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806F3"/>
    <w:multiLevelType w:val="hybridMultilevel"/>
    <w:tmpl w:val="99F48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472309"/>
    <w:multiLevelType w:val="hybridMultilevel"/>
    <w:tmpl w:val="A956D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980EA4"/>
    <w:multiLevelType w:val="hybridMultilevel"/>
    <w:tmpl w:val="AA4CA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F8D7082"/>
    <w:multiLevelType w:val="hybridMultilevel"/>
    <w:tmpl w:val="D908A1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F9A507F"/>
    <w:multiLevelType w:val="hybridMultilevel"/>
    <w:tmpl w:val="D0A28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0EE4EC0"/>
    <w:multiLevelType w:val="hybridMultilevel"/>
    <w:tmpl w:val="E6B8C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350479C"/>
    <w:multiLevelType w:val="hybridMultilevel"/>
    <w:tmpl w:val="E9144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57B6CBB"/>
    <w:multiLevelType w:val="hybridMultilevel"/>
    <w:tmpl w:val="56101516"/>
    <w:lvl w:ilvl="0" w:tplc="CD4A0BD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E53EB0"/>
    <w:multiLevelType w:val="hybridMultilevel"/>
    <w:tmpl w:val="55CE5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BA97B87"/>
    <w:multiLevelType w:val="hybridMultilevel"/>
    <w:tmpl w:val="92926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D2A3F33"/>
    <w:multiLevelType w:val="hybridMultilevel"/>
    <w:tmpl w:val="BAD2BE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296301C"/>
    <w:multiLevelType w:val="hybridMultilevel"/>
    <w:tmpl w:val="C622BA0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B31F60"/>
    <w:multiLevelType w:val="hybridMultilevel"/>
    <w:tmpl w:val="C06EE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862EA0"/>
    <w:multiLevelType w:val="hybridMultilevel"/>
    <w:tmpl w:val="EC842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4CF6FF6"/>
    <w:multiLevelType w:val="hybridMultilevel"/>
    <w:tmpl w:val="0E1E02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7A9661B"/>
    <w:multiLevelType w:val="hybridMultilevel"/>
    <w:tmpl w:val="DF5C5BAA"/>
    <w:lvl w:ilvl="0" w:tplc="F42E0FE8">
      <w:start w:val="1"/>
      <w:numFmt w:val="bullet"/>
      <w:lvlText w:val="•"/>
      <w:lvlJc w:val="left"/>
      <w:pPr>
        <w:tabs>
          <w:tab w:val="num" w:pos="720"/>
        </w:tabs>
        <w:ind w:left="720" w:hanging="360"/>
      </w:pPr>
      <w:rPr>
        <w:rFonts w:ascii="Arial" w:hAnsi="Arial" w:hint="default"/>
      </w:rPr>
    </w:lvl>
    <w:lvl w:ilvl="1" w:tplc="9CFCF8EC" w:tentative="1">
      <w:start w:val="1"/>
      <w:numFmt w:val="bullet"/>
      <w:lvlText w:val="•"/>
      <w:lvlJc w:val="left"/>
      <w:pPr>
        <w:tabs>
          <w:tab w:val="num" w:pos="1440"/>
        </w:tabs>
        <w:ind w:left="1440" w:hanging="360"/>
      </w:pPr>
      <w:rPr>
        <w:rFonts w:ascii="Arial" w:hAnsi="Arial" w:hint="default"/>
      </w:rPr>
    </w:lvl>
    <w:lvl w:ilvl="2" w:tplc="32181268" w:tentative="1">
      <w:start w:val="1"/>
      <w:numFmt w:val="bullet"/>
      <w:lvlText w:val="•"/>
      <w:lvlJc w:val="left"/>
      <w:pPr>
        <w:tabs>
          <w:tab w:val="num" w:pos="2160"/>
        </w:tabs>
        <w:ind w:left="2160" w:hanging="360"/>
      </w:pPr>
      <w:rPr>
        <w:rFonts w:ascii="Arial" w:hAnsi="Arial" w:hint="default"/>
      </w:rPr>
    </w:lvl>
    <w:lvl w:ilvl="3" w:tplc="A70CF2AE" w:tentative="1">
      <w:start w:val="1"/>
      <w:numFmt w:val="bullet"/>
      <w:lvlText w:val="•"/>
      <w:lvlJc w:val="left"/>
      <w:pPr>
        <w:tabs>
          <w:tab w:val="num" w:pos="2880"/>
        </w:tabs>
        <w:ind w:left="2880" w:hanging="360"/>
      </w:pPr>
      <w:rPr>
        <w:rFonts w:ascii="Arial" w:hAnsi="Arial" w:hint="default"/>
      </w:rPr>
    </w:lvl>
    <w:lvl w:ilvl="4" w:tplc="850A5010" w:tentative="1">
      <w:start w:val="1"/>
      <w:numFmt w:val="bullet"/>
      <w:lvlText w:val="•"/>
      <w:lvlJc w:val="left"/>
      <w:pPr>
        <w:tabs>
          <w:tab w:val="num" w:pos="3600"/>
        </w:tabs>
        <w:ind w:left="3600" w:hanging="360"/>
      </w:pPr>
      <w:rPr>
        <w:rFonts w:ascii="Arial" w:hAnsi="Arial" w:hint="default"/>
      </w:rPr>
    </w:lvl>
    <w:lvl w:ilvl="5" w:tplc="CE926B0A" w:tentative="1">
      <w:start w:val="1"/>
      <w:numFmt w:val="bullet"/>
      <w:lvlText w:val="•"/>
      <w:lvlJc w:val="left"/>
      <w:pPr>
        <w:tabs>
          <w:tab w:val="num" w:pos="4320"/>
        </w:tabs>
        <w:ind w:left="4320" w:hanging="360"/>
      </w:pPr>
      <w:rPr>
        <w:rFonts w:ascii="Arial" w:hAnsi="Arial" w:hint="default"/>
      </w:rPr>
    </w:lvl>
    <w:lvl w:ilvl="6" w:tplc="D90AF708" w:tentative="1">
      <w:start w:val="1"/>
      <w:numFmt w:val="bullet"/>
      <w:lvlText w:val="•"/>
      <w:lvlJc w:val="left"/>
      <w:pPr>
        <w:tabs>
          <w:tab w:val="num" w:pos="5040"/>
        </w:tabs>
        <w:ind w:left="5040" w:hanging="360"/>
      </w:pPr>
      <w:rPr>
        <w:rFonts w:ascii="Arial" w:hAnsi="Arial" w:hint="default"/>
      </w:rPr>
    </w:lvl>
    <w:lvl w:ilvl="7" w:tplc="7E1C9500" w:tentative="1">
      <w:start w:val="1"/>
      <w:numFmt w:val="bullet"/>
      <w:lvlText w:val="•"/>
      <w:lvlJc w:val="left"/>
      <w:pPr>
        <w:tabs>
          <w:tab w:val="num" w:pos="5760"/>
        </w:tabs>
        <w:ind w:left="5760" w:hanging="360"/>
      </w:pPr>
      <w:rPr>
        <w:rFonts w:ascii="Arial" w:hAnsi="Arial" w:hint="default"/>
      </w:rPr>
    </w:lvl>
    <w:lvl w:ilvl="8" w:tplc="C25CF34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A1A0D97"/>
    <w:multiLevelType w:val="hybridMultilevel"/>
    <w:tmpl w:val="367EC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058034F"/>
    <w:multiLevelType w:val="hybridMultilevel"/>
    <w:tmpl w:val="41CA6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27B7171"/>
    <w:multiLevelType w:val="hybridMultilevel"/>
    <w:tmpl w:val="50DC6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2D62773"/>
    <w:multiLevelType w:val="hybridMultilevel"/>
    <w:tmpl w:val="4D5AC5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584D90"/>
    <w:multiLevelType w:val="hybridMultilevel"/>
    <w:tmpl w:val="89EED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A44314C"/>
    <w:multiLevelType w:val="hybridMultilevel"/>
    <w:tmpl w:val="F27E6B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18C034B"/>
    <w:multiLevelType w:val="hybridMultilevel"/>
    <w:tmpl w:val="12F48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4E275C3"/>
    <w:multiLevelType w:val="hybridMultilevel"/>
    <w:tmpl w:val="30E8C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5F0692A"/>
    <w:multiLevelType w:val="hybridMultilevel"/>
    <w:tmpl w:val="6ECCF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C6B1F29"/>
    <w:multiLevelType w:val="hybridMultilevel"/>
    <w:tmpl w:val="36DCD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CB52FF1"/>
    <w:multiLevelType w:val="hybridMultilevel"/>
    <w:tmpl w:val="BB343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07A3A72"/>
    <w:multiLevelType w:val="hybridMultilevel"/>
    <w:tmpl w:val="2E46C2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0A963E4"/>
    <w:multiLevelType w:val="hybridMultilevel"/>
    <w:tmpl w:val="01DCAC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2533909"/>
    <w:multiLevelType w:val="hybridMultilevel"/>
    <w:tmpl w:val="9BEC4704"/>
    <w:lvl w:ilvl="0" w:tplc="FC388E3A">
      <w:start w:val="1"/>
      <w:numFmt w:val="bullet"/>
      <w:lvlText w:val="-"/>
      <w:lvlJc w:val="left"/>
      <w:pPr>
        <w:tabs>
          <w:tab w:val="num" w:pos="720"/>
        </w:tabs>
        <w:ind w:left="720" w:hanging="360"/>
      </w:pPr>
      <w:rPr>
        <w:rFonts w:ascii="Times New Roman" w:hAnsi="Times New Roman" w:hint="default"/>
      </w:rPr>
    </w:lvl>
    <w:lvl w:ilvl="1" w:tplc="D2606562" w:tentative="1">
      <w:start w:val="1"/>
      <w:numFmt w:val="bullet"/>
      <w:lvlText w:val="-"/>
      <w:lvlJc w:val="left"/>
      <w:pPr>
        <w:tabs>
          <w:tab w:val="num" w:pos="1440"/>
        </w:tabs>
        <w:ind w:left="1440" w:hanging="360"/>
      </w:pPr>
      <w:rPr>
        <w:rFonts w:ascii="Times New Roman" w:hAnsi="Times New Roman" w:hint="default"/>
      </w:rPr>
    </w:lvl>
    <w:lvl w:ilvl="2" w:tplc="E17267D8" w:tentative="1">
      <w:start w:val="1"/>
      <w:numFmt w:val="bullet"/>
      <w:lvlText w:val="-"/>
      <w:lvlJc w:val="left"/>
      <w:pPr>
        <w:tabs>
          <w:tab w:val="num" w:pos="2160"/>
        </w:tabs>
        <w:ind w:left="2160" w:hanging="360"/>
      </w:pPr>
      <w:rPr>
        <w:rFonts w:ascii="Times New Roman" w:hAnsi="Times New Roman" w:hint="default"/>
      </w:rPr>
    </w:lvl>
    <w:lvl w:ilvl="3" w:tplc="2F3A12CA" w:tentative="1">
      <w:start w:val="1"/>
      <w:numFmt w:val="bullet"/>
      <w:lvlText w:val="-"/>
      <w:lvlJc w:val="left"/>
      <w:pPr>
        <w:tabs>
          <w:tab w:val="num" w:pos="2880"/>
        </w:tabs>
        <w:ind w:left="2880" w:hanging="360"/>
      </w:pPr>
      <w:rPr>
        <w:rFonts w:ascii="Times New Roman" w:hAnsi="Times New Roman" w:hint="default"/>
      </w:rPr>
    </w:lvl>
    <w:lvl w:ilvl="4" w:tplc="51405ABE" w:tentative="1">
      <w:start w:val="1"/>
      <w:numFmt w:val="bullet"/>
      <w:lvlText w:val="-"/>
      <w:lvlJc w:val="left"/>
      <w:pPr>
        <w:tabs>
          <w:tab w:val="num" w:pos="3600"/>
        </w:tabs>
        <w:ind w:left="3600" w:hanging="360"/>
      </w:pPr>
      <w:rPr>
        <w:rFonts w:ascii="Times New Roman" w:hAnsi="Times New Roman" w:hint="default"/>
      </w:rPr>
    </w:lvl>
    <w:lvl w:ilvl="5" w:tplc="823CA8B0" w:tentative="1">
      <w:start w:val="1"/>
      <w:numFmt w:val="bullet"/>
      <w:lvlText w:val="-"/>
      <w:lvlJc w:val="left"/>
      <w:pPr>
        <w:tabs>
          <w:tab w:val="num" w:pos="4320"/>
        </w:tabs>
        <w:ind w:left="4320" w:hanging="360"/>
      </w:pPr>
      <w:rPr>
        <w:rFonts w:ascii="Times New Roman" w:hAnsi="Times New Roman" w:hint="default"/>
      </w:rPr>
    </w:lvl>
    <w:lvl w:ilvl="6" w:tplc="12D011BA" w:tentative="1">
      <w:start w:val="1"/>
      <w:numFmt w:val="bullet"/>
      <w:lvlText w:val="-"/>
      <w:lvlJc w:val="left"/>
      <w:pPr>
        <w:tabs>
          <w:tab w:val="num" w:pos="5040"/>
        </w:tabs>
        <w:ind w:left="5040" w:hanging="360"/>
      </w:pPr>
      <w:rPr>
        <w:rFonts w:ascii="Times New Roman" w:hAnsi="Times New Roman" w:hint="default"/>
      </w:rPr>
    </w:lvl>
    <w:lvl w:ilvl="7" w:tplc="9392D3F6" w:tentative="1">
      <w:start w:val="1"/>
      <w:numFmt w:val="bullet"/>
      <w:lvlText w:val="-"/>
      <w:lvlJc w:val="left"/>
      <w:pPr>
        <w:tabs>
          <w:tab w:val="num" w:pos="5760"/>
        </w:tabs>
        <w:ind w:left="5760" w:hanging="360"/>
      </w:pPr>
      <w:rPr>
        <w:rFonts w:ascii="Times New Roman" w:hAnsi="Times New Roman" w:hint="default"/>
      </w:rPr>
    </w:lvl>
    <w:lvl w:ilvl="8" w:tplc="2D98A9E6"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98E1E0F"/>
    <w:multiLevelType w:val="hybridMultilevel"/>
    <w:tmpl w:val="BB1A5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214CC8"/>
    <w:multiLevelType w:val="hybridMultilevel"/>
    <w:tmpl w:val="8F2E77A0"/>
    <w:lvl w:ilvl="0" w:tplc="B7B89B22">
      <w:start w:val="1"/>
      <w:numFmt w:val="bullet"/>
      <w:lvlText w:val="•"/>
      <w:lvlJc w:val="left"/>
      <w:pPr>
        <w:tabs>
          <w:tab w:val="num" w:pos="720"/>
        </w:tabs>
        <w:ind w:left="720" w:hanging="360"/>
      </w:pPr>
      <w:rPr>
        <w:rFonts w:ascii="Arial" w:hAnsi="Arial" w:hint="default"/>
      </w:rPr>
    </w:lvl>
    <w:lvl w:ilvl="1" w:tplc="D1B81256" w:tentative="1">
      <w:start w:val="1"/>
      <w:numFmt w:val="bullet"/>
      <w:lvlText w:val="•"/>
      <w:lvlJc w:val="left"/>
      <w:pPr>
        <w:tabs>
          <w:tab w:val="num" w:pos="1440"/>
        </w:tabs>
        <w:ind w:left="1440" w:hanging="360"/>
      </w:pPr>
      <w:rPr>
        <w:rFonts w:ascii="Arial" w:hAnsi="Arial" w:hint="default"/>
      </w:rPr>
    </w:lvl>
    <w:lvl w:ilvl="2" w:tplc="D3588302" w:tentative="1">
      <w:start w:val="1"/>
      <w:numFmt w:val="bullet"/>
      <w:lvlText w:val="•"/>
      <w:lvlJc w:val="left"/>
      <w:pPr>
        <w:tabs>
          <w:tab w:val="num" w:pos="2160"/>
        </w:tabs>
        <w:ind w:left="2160" w:hanging="360"/>
      </w:pPr>
      <w:rPr>
        <w:rFonts w:ascii="Arial" w:hAnsi="Arial" w:hint="default"/>
      </w:rPr>
    </w:lvl>
    <w:lvl w:ilvl="3" w:tplc="7576C9C8" w:tentative="1">
      <w:start w:val="1"/>
      <w:numFmt w:val="bullet"/>
      <w:lvlText w:val="•"/>
      <w:lvlJc w:val="left"/>
      <w:pPr>
        <w:tabs>
          <w:tab w:val="num" w:pos="2880"/>
        </w:tabs>
        <w:ind w:left="2880" w:hanging="360"/>
      </w:pPr>
      <w:rPr>
        <w:rFonts w:ascii="Arial" w:hAnsi="Arial" w:hint="default"/>
      </w:rPr>
    </w:lvl>
    <w:lvl w:ilvl="4" w:tplc="B3BE2C76" w:tentative="1">
      <w:start w:val="1"/>
      <w:numFmt w:val="bullet"/>
      <w:lvlText w:val="•"/>
      <w:lvlJc w:val="left"/>
      <w:pPr>
        <w:tabs>
          <w:tab w:val="num" w:pos="3600"/>
        </w:tabs>
        <w:ind w:left="3600" w:hanging="360"/>
      </w:pPr>
      <w:rPr>
        <w:rFonts w:ascii="Arial" w:hAnsi="Arial" w:hint="default"/>
      </w:rPr>
    </w:lvl>
    <w:lvl w:ilvl="5" w:tplc="2982A60C" w:tentative="1">
      <w:start w:val="1"/>
      <w:numFmt w:val="bullet"/>
      <w:lvlText w:val="•"/>
      <w:lvlJc w:val="left"/>
      <w:pPr>
        <w:tabs>
          <w:tab w:val="num" w:pos="4320"/>
        </w:tabs>
        <w:ind w:left="4320" w:hanging="360"/>
      </w:pPr>
      <w:rPr>
        <w:rFonts w:ascii="Arial" w:hAnsi="Arial" w:hint="default"/>
      </w:rPr>
    </w:lvl>
    <w:lvl w:ilvl="6" w:tplc="BB4CDF8A" w:tentative="1">
      <w:start w:val="1"/>
      <w:numFmt w:val="bullet"/>
      <w:lvlText w:val="•"/>
      <w:lvlJc w:val="left"/>
      <w:pPr>
        <w:tabs>
          <w:tab w:val="num" w:pos="5040"/>
        </w:tabs>
        <w:ind w:left="5040" w:hanging="360"/>
      </w:pPr>
      <w:rPr>
        <w:rFonts w:ascii="Arial" w:hAnsi="Arial" w:hint="default"/>
      </w:rPr>
    </w:lvl>
    <w:lvl w:ilvl="7" w:tplc="54720E5A" w:tentative="1">
      <w:start w:val="1"/>
      <w:numFmt w:val="bullet"/>
      <w:lvlText w:val="•"/>
      <w:lvlJc w:val="left"/>
      <w:pPr>
        <w:tabs>
          <w:tab w:val="num" w:pos="5760"/>
        </w:tabs>
        <w:ind w:left="5760" w:hanging="360"/>
      </w:pPr>
      <w:rPr>
        <w:rFonts w:ascii="Arial" w:hAnsi="Arial" w:hint="default"/>
      </w:rPr>
    </w:lvl>
    <w:lvl w:ilvl="8" w:tplc="165C324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D18519D"/>
    <w:multiLevelType w:val="hybridMultilevel"/>
    <w:tmpl w:val="7CBCB8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F732FAF"/>
    <w:multiLevelType w:val="hybridMultilevel"/>
    <w:tmpl w:val="323A5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2"/>
  </w:num>
  <w:num w:numId="3">
    <w:abstractNumId w:val="0"/>
  </w:num>
  <w:num w:numId="4">
    <w:abstractNumId w:val="25"/>
  </w:num>
  <w:num w:numId="5">
    <w:abstractNumId w:val="3"/>
  </w:num>
  <w:num w:numId="6">
    <w:abstractNumId w:val="8"/>
  </w:num>
  <w:num w:numId="7">
    <w:abstractNumId w:val="31"/>
  </w:num>
  <w:num w:numId="8">
    <w:abstractNumId w:val="33"/>
  </w:num>
  <w:num w:numId="9">
    <w:abstractNumId w:val="1"/>
  </w:num>
  <w:num w:numId="10">
    <w:abstractNumId w:val="14"/>
  </w:num>
  <w:num w:numId="11">
    <w:abstractNumId w:val="18"/>
  </w:num>
  <w:num w:numId="12">
    <w:abstractNumId w:val="20"/>
  </w:num>
  <w:num w:numId="13">
    <w:abstractNumId w:val="7"/>
  </w:num>
  <w:num w:numId="14">
    <w:abstractNumId w:val="19"/>
  </w:num>
  <w:num w:numId="15">
    <w:abstractNumId w:val="21"/>
  </w:num>
  <w:num w:numId="16">
    <w:abstractNumId w:val="35"/>
  </w:num>
  <w:num w:numId="17">
    <w:abstractNumId w:val="15"/>
  </w:num>
  <w:num w:numId="18">
    <w:abstractNumId w:val="32"/>
  </w:num>
  <w:num w:numId="19">
    <w:abstractNumId w:val="5"/>
  </w:num>
  <w:num w:numId="20">
    <w:abstractNumId w:val="17"/>
  </w:num>
  <w:num w:numId="21">
    <w:abstractNumId w:val="27"/>
  </w:num>
  <w:num w:numId="22">
    <w:abstractNumId w:val="23"/>
  </w:num>
  <w:num w:numId="23">
    <w:abstractNumId w:val="24"/>
  </w:num>
  <w:num w:numId="24">
    <w:abstractNumId w:val="26"/>
  </w:num>
  <w:num w:numId="25">
    <w:abstractNumId w:val="10"/>
  </w:num>
  <w:num w:numId="26">
    <w:abstractNumId w:val="6"/>
  </w:num>
  <w:num w:numId="27">
    <w:abstractNumId w:val="28"/>
  </w:num>
  <w:num w:numId="28">
    <w:abstractNumId w:val="36"/>
  </w:num>
  <w:num w:numId="29">
    <w:abstractNumId w:val="30"/>
  </w:num>
  <w:num w:numId="30">
    <w:abstractNumId w:val="37"/>
  </w:num>
  <w:num w:numId="31">
    <w:abstractNumId w:val="12"/>
  </w:num>
  <w:num w:numId="32">
    <w:abstractNumId w:val="9"/>
  </w:num>
  <w:num w:numId="33">
    <w:abstractNumId w:val="16"/>
  </w:num>
  <w:num w:numId="34">
    <w:abstractNumId w:val="29"/>
  </w:num>
  <w:num w:numId="35">
    <w:abstractNumId w:val="13"/>
  </w:num>
  <w:num w:numId="36">
    <w:abstractNumId w:val="34"/>
  </w:num>
  <w:num w:numId="37">
    <w:abstractNumId w:val="11"/>
  </w:num>
  <w:num w:numId="3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ailMerge>
    <w:mainDocumentType w:val="mailingLabels"/>
    <w:dataType w:val="textFile"/>
    <w:activeRecord w:val="-1"/>
  </w:mailMerge>
  <w:defaultTabStop w:val="720"/>
  <w:characterSpacingControl w:val="doNotCompress"/>
  <w:hdrShapeDefaults>
    <o:shapedefaults v:ext="edit" spidmax="1597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7B6"/>
    <w:rsid w:val="00000467"/>
    <w:rsid w:val="00001071"/>
    <w:rsid w:val="000017F7"/>
    <w:rsid w:val="00001A54"/>
    <w:rsid w:val="00001CD1"/>
    <w:rsid w:val="00001CD4"/>
    <w:rsid w:val="00001CE9"/>
    <w:rsid w:val="00001DDC"/>
    <w:rsid w:val="00001F7F"/>
    <w:rsid w:val="0000200A"/>
    <w:rsid w:val="0000251E"/>
    <w:rsid w:val="000027A1"/>
    <w:rsid w:val="000029B9"/>
    <w:rsid w:val="00003094"/>
    <w:rsid w:val="00003957"/>
    <w:rsid w:val="00003A90"/>
    <w:rsid w:val="00003C25"/>
    <w:rsid w:val="00003D80"/>
    <w:rsid w:val="00004015"/>
    <w:rsid w:val="000042DC"/>
    <w:rsid w:val="00004A95"/>
    <w:rsid w:val="00005339"/>
    <w:rsid w:val="0000586D"/>
    <w:rsid w:val="00005A62"/>
    <w:rsid w:val="00005D1E"/>
    <w:rsid w:val="00005EC8"/>
    <w:rsid w:val="00005FD7"/>
    <w:rsid w:val="00005FEC"/>
    <w:rsid w:val="000062A6"/>
    <w:rsid w:val="0000638E"/>
    <w:rsid w:val="0000689B"/>
    <w:rsid w:val="00006D1E"/>
    <w:rsid w:val="00007320"/>
    <w:rsid w:val="0000769E"/>
    <w:rsid w:val="0000783F"/>
    <w:rsid w:val="00007A1F"/>
    <w:rsid w:val="00007D68"/>
    <w:rsid w:val="00007DD7"/>
    <w:rsid w:val="0001030F"/>
    <w:rsid w:val="0001038E"/>
    <w:rsid w:val="00010817"/>
    <w:rsid w:val="000111F8"/>
    <w:rsid w:val="00011589"/>
    <w:rsid w:val="000120BA"/>
    <w:rsid w:val="00012256"/>
    <w:rsid w:val="000125EB"/>
    <w:rsid w:val="0001295B"/>
    <w:rsid w:val="00012ADE"/>
    <w:rsid w:val="000133FC"/>
    <w:rsid w:val="0001351C"/>
    <w:rsid w:val="00013590"/>
    <w:rsid w:val="00013A41"/>
    <w:rsid w:val="00013B7D"/>
    <w:rsid w:val="00013D54"/>
    <w:rsid w:val="0001429B"/>
    <w:rsid w:val="000146EB"/>
    <w:rsid w:val="0001477B"/>
    <w:rsid w:val="0001494E"/>
    <w:rsid w:val="00014E76"/>
    <w:rsid w:val="0001505F"/>
    <w:rsid w:val="000152CB"/>
    <w:rsid w:val="00015601"/>
    <w:rsid w:val="00015AAE"/>
    <w:rsid w:val="00015C46"/>
    <w:rsid w:val="00015D8F"/>
    <w:rsid w:val="000161B6"/>
    <w:rsid w:val="0001643A"/>
    <w:rsid w:val="00016CA1"/>
    <w:rsid w:val="00016D0D"/>
    <w:rsid w:val="00016DAB"/>
    <w:rsid w:val="00016E36"/>
    <w:rsid w:val="00016EB2"/>
    <w:rsid w:val="00016FC0"/>
    <w:rsid w:val="000178A7"/>
    <w:rsid w:val="0001798E"/>
    <w:rsid w:val="000179A1"/>
    <w:rsid w:val="00020654"/>
    <w:rsid w:val="00020774"/>
    <w:rsid w:val="00020A42"/>
    <w:rsid w:val="00020E00"/>
    <w:rsid w:val="00021971"/>
    <w:rsid w:val="00021D06"/>
    <w:rsid w:val="000221F8"/>
    <w:rsid w:val="000229F4"/>
    <w:rsid w:val="00022B35"/>
    <w:rsid w:val="00023182"/>
    <w:rsid w:val="0002337B"/>
    <w:rsid w:val="0002351A"/>
    <w:rsid w:val="00023625"/>
    <w:rsid w:val="0002370D"/>
    <w:rsid w:val="000237A5"/>
    <w:rsid w:val="00023E44"/>
    <w:rsid w:val="00023FA8"/>
    <w:rsid w:val="00024195"/>
    <w:rsid w:val="000245E2"/>
    <w:rsid w:val="00024645"/>
    <w:rsid w:val="000248E4"/>
    <w:rsid w:val="00024B03"/>
    <w:rsid w:val="00024E95"/>
    <w:rsid w:val="000256CC"/>
    <w:rsid w:val="00025E82"/>
    <w:rsid w:val="00025FED"/>
    <w:rsid w:val="000260BA"/>
    <w:rsid w:val="00026762"/>
    <w:rsid w:val="00026B4D"/>
    <w:rsid w:val="0002775D"/>
    <w:rsid w:val="00027B3B"/>
    <w:rsid w:val="00027E1E"/>
    <w:rsid w:val="00030425"/>
    <w:rsid w:val="00030452"/>
    <w:rsid w:val="00030756"/>
    <w:rsid w:val="00030811"/>
    <w:rsid w:val="00030F61"/>
    <w:rsid w:val="00031664"/>
    <w:rsid w:val="0003218F"/>
    <w:rsid w:val="00032197"/>
    <w:rsid w:val="000321F4"/>
    <w:rsid w:val="00032769"/>
    <w:rsid w:val="000328F2"/>
    <w:rsid w:val="000329FD"/>
    <w:rsid w:val="00032A80"/>
    <w:rsid w:val="00033542"/>
    <w:rsid w:val="00033548"/>
    <w:rsid w:val="00033EDC"/>
    <w:rsid w:val="00034086"/>
    <w:rsid w:val="000344E6"/>
    <w:rsid w:val="00034927"/>
    <w:rsid w:val="0003498C"/>
    <w:rsid w:val="00034CF5"/>
    <w:rsid w:val="00034DCC"/>
    <w:rsid w:val="000350DA"/>
    <w:rsid w:val="000353FD"/>
    <w:rsid w:val="00035492"/>
    <w:rsid w:val="000359BE"/>
    <w:rsid w:val="00035F38"/>
    <w:rsid w:val="0003620A"/>
    <w:rsid w:val="00036AA6"/>
    <w:rsid w:val="00036CE7"/>
    <w:rsid w:val="00036DA9"/>
    <w:rsid w:val="00036F50"/>
    <w:rsid w:val="000373C1"/>
    <w:rsid w:val="00037A5E"/>
    <w:rsid w:val="00037AE3"/>
    <w:rsid w:val="00037B32"/>
    <w:rsid w:val="00037D48"/>
    <w:rsid w:val="00037FB8"/>
    <w:rsid w:val="000401E5"/>
    <w:rsid w:val="0004031B"/>
    <w:rsid w:val="00040AA3"/>
    <w:rsid w:val="0004107A"/>
    <w:rsid w:val="00041D8B"/>
    <w:rsid w:val="00042DF7"/>
    <w:rsid w:val="00042EB7"/>
    <w:rsid w:val="00043409"/>
    <w:rsid w:val="0004340C"/>
    <w:rsid w:val="00043A24"/>
    <w:rsid w:val="000440B3"/>
    <w:rsid w:val="0004431B"/>
    <w:rsid w:val="00044400"/>
    <w:rsid w:val="000446B7"/>
    <w:rsid w:val="00044977"/>
    <w:rsid w:val="00044CE8"/>
    <w:rsid w:val="00044DDA"/>
    <w:rsid w:val="00044E32"/>
    <w:rsid w:val="00044E48"/>
    <w:rsid w:val="00045020"/>
    <w:rsid w:val="000458B7"/>
    <w:rsid w:val="00045E47"/>
    <w:rsid w:val="00045F50"/>
    <w:rsid w:val="00045F54"/>
    <w:rsid w:val="000460A3"/>
    <w:rsid w:val="00046323"/>
    <w:rsid w:val="000464EB"/>
    <w:rsid w:val="00046B6C"/>
    <w:rsid w:val="00046F20"/>
    <w:rsid w:val="00046F2C"/>
    <w:rsid w:val="000476C1"/>
    <w:rsid w:val="000476F1"/>
    <w:rsid w:val="00047BE9"/>
    <w:rsid w:val="000500AE"/>
    <w:rsid w:val="0005020D"/>
    <w:rsid w:val="00050532"/>
    <w:rsid w:val="000505D0"/>
    <w:rsid w:val="000507E6"/>
    <w:rsid w:val="000516E0"/>
    <w:rsid w:val="00051939"/>
    <w:rsid w:val="000521C9"/>
    <w:rsid w:val="00052514"/>
    <w:rsid w:val="0005256E"/>
    <w:rsid w:val="0005282E"/>
    <w:rsid w:val="00052C07"/>
    <w:rsid w:val="00052F36"/>
    <w:rsid w:val="00053312"/>
    <w:rsid w:val="000533D5"/>
    <w:rsid w:val="00053D91"/>
    <w:rsid w:val="00054022"/>
    <w:rsid w:val="000541C6"/>
    <w:rsid w:val="000545D7"/>
    <w:rsid w:val="000545E2"/>
    <w:rsid w:val="00054909"/>
    <w:rsid w:val="00055083"/>
    <w:rsid w:val="00055F63"/>
    <w:rsid w:val="000566E9"/>
    <w:rsid w:val="00056717"/>
    <w:rsid w:val="0005687D"/>
    <w:rsid w:val="00056B20"/>
    <w:rsid w:val="00056E37"/>
    <w:rsid w:val="00057043"/>
    <w:rsid w:val="00057110"/>
    <w:rsid w:val="0005732B"/>
    <w:rsid w:val="0005736B"/>
    <w:rsid w:val="0005745A"/>
    <w:rsid w:val="00057AA7"/>
    <w:rsid w:val="00060023"/>
    <w:rsid w:val="0006061D"/>
    <w:rsid w:val="00060F7C"/>
    <w:rsid w:val="0006147F"/>
    <w:rsid w:val="000615F5"/>
    <w:rsid w:val="00061B87"/>
    <w:rsid w:val="0006212F"/>
    <w:rsid w:val="000621A6"/>
    <w:rsid w:val="000628B7"/>
    <w:rsid w:val="00062CDA"/>
    <w:rsid w:val="00062DC6"/>
    <w:rsid w:val="000640A5"/>
    <w:rsid w:val="00064745"/>
    <w:rsid w:val="00064F36"/>
    <w:rsid w:val="00064F6C"/>
    <w:rsid w:val="00064FCE"/>
    <w:rsid w:val="000651AA"/>
    <w:rsid w:val="000655D3"/>
    <w:rsid w:val="00065FC0"/>
    <w:rsid w:val="00066724"/>
    <w:rsid w:val="00067678"/>
    <w:rsid w:val="00067D99"/>
    <w:rsid w:val="00067F01"/>
    <w:rsid w:val="00070219"/>
    <w:rsid w:val="00070522"/>
    <w:rsid w:val="00070618"/>
    <w:rsid w:val="00070D7F"/>
    <w:rsid w:val="00070EE9"/>
    <w:rsid w:val="00070F0C"/>
    <w:rsid w:val="000714B4"/>
    <w:rsid w:val="000715E5"/>
    <w:rsid w:val="0007168F"/>
    <w:rsid w:val="000719F9"/>
    <w:rsid w:val="00071DDC"/>
    <w:rsid w:val="000720FF"/>
    <w:rsid w:val="000721B6"/>
    <w:rsid w:val="00072345"/>
    <w:rsid w:val="00072678"/>
    <w:rsid w:val="00073396"/>
    <w:rsid w:val="000733A9"/>
    <w:rsid w:val="000733FF"/>
    <w:rsid w:val="000735BA"/>
    <w:rsid w:val="000735C4"/>
    <w:rsid w:val="00073664"/>
    <w:rsid w:val="000736C4"/>
    <w:rsid w:val="00073722"/>
    <w:rsid w:val="00073730"/>
    <w:rsid w:val="0007382B"/>
    <w:rsid w:val="00073D08"/>
    <w:rsid w:val="00073EEA"/>
    <w:rsid w:val="000743B8"/>
    <w:rsid w:val="00074555"/>
    <w:rsid w:val="00074558"/>
    <w:rsid w:val="000749AE"/>
    <w:rsid w:val="00074C56"/>
    <w:rsid w:val="000750A5"/>
    <w:rsid w:val="00075166"/>
    <w:rsid w:val="000752DC"/>
    <w:rsid w:val="000753FF"/>
    <w:rsid w:val="00075827"/>
    <w:rsid w:val="00075D09"/>
    <w:rsid w:val="00075D35"/>
    <w:rsid w:val="00076C98"/>
    <w:rsid w:val="0007752F"/>
    <w:rsid w:val="000776B8"/>
    <w:rsid w:val="0007778D"/>
    <w:rsid w:val="00077D8B"/>
    <w:rsid w:val="00077E8F"/>
    <w:rsid w:val="000800BB"/>
    <w:rsid w:val="000801A8"/>
    <w:rsid w:val="00080A74"/>
    <w:rsid w:val="00080A97"/>
    <w:rsid w:val="00081BF7"/>
    <w:rsid w:val="0008288A"/>
    <w:rsid w:val="000829A7"/>
    <w:rsid w:val="000829CD"/>
    <w:rsid w:val="0008336B"/>
    <w:rsid w:val="00083622"/>
    <w:rsid w:val="000837F4"/>
    <w:rsid w:val="0008383B"/>
    <w:rsid w:val="00083C15"/>
    <w:rsid w:val="00083E46"/>
    <w:rsid w:val="00083E54"/>
    <w:rsid w:val="00083E6D"/>
    <w:rsid w:val="000840AA"/>
    <w:rsid w:val="0008414D"/>
    <w:rsid w:val="0008439F"/>
    <w:rsid w:val="00084415"/>
    <w:rsid w:val="000844D1"/>
    <w:rsid w:val="00084AD0"/>
    <w:rsid w:val="00084B10"/>
    <w:rsid w:val="00085A4E"/>
    <w:rsid w:val="00086106"/>
    <w:rsid w:val="0008679C"/>
    <w:rsid w:val="00086866"/>
    <w:rsid w:val="0008699F"/>
    <w:rsid w:val="00086A21"/>
    <w:rsid w:val="00086BE7"/>
    <w:rsid w:val="00086BF5"/>
    <w:rsid w:val="00087384"/>
    <w:rsid w:val="000878B4"/>
    <w:rsid w:val="00087E39"/>
    <w:rsid w:val="00087E95"/>
    <w:rsid w:val="00087EDF"/>
    <w:rsid w:val="000900F1"/>
    <w:rsid w:val="00090409"/>
    <w:rsid w:val="00090929"/>
    <w:rsid w:val="00090AC4"/>
    <w:rsid w:val="00090D1B"/>
    <w:rsid w:val="00090DBE"/>
    <w:rsid w:val="00090FA9"/>
    <w:rsid w:val="0009124C"/>
    <w:rsid w:val="00091990"/>
    <w:rsid w:val="00091A14"/>
    <w:rsid w:val="00091D03"/>
    <w:rsid w:val="00091F43"/>
    <w:rsid w:val="000924C9"/>
    <w:rsid w:val="000925D3"/>
    <w:rsid w:val="00092928"/>
    <w:rsid w:val="00092E3A"/>
    <w:rsid w:val="00093604"/>
    <w:rsid w:val="00093749"/>
    <w:rsid w:val="000939B2"/>
    <w:rsid w:val="00093E78"/>
    <w:rsid w:val="00093F06"/>
    <w:rsid w:val="00094143"/>
    <w:rsid w:val="0009432C"/>
    <w:rsid w:val="00094838"/>
    <w:rsid w:val="000949A8"/>
    <w:rsid w:val="000949FF"/>
    <w:rsid w:val="00094B5E"/>
    <w:rsid w:val="00094C2B"/>
    <w:rsid w:val="00095076"/>
    <w:rsid w:val="0009533E"/>
    <w:rsid w:val="00095407"/>
    <w:rsid w:val="00095708"/>
    <w:rsid w:val="00095C67"/>
    <w:rsid w:val="00095C9C"/>
    <w:rsid w:val="00095E85"/>
    <w:rsid w:val="00095FBA"/>
    <w:rsid w:val="00096586"/>
    <w:rsid w:val="000967D5"/>
    <w:rsid w:val="00096A30"/>
    <w:rsid w:val="00096D85"/>
    <w:rsid w:val="00096E09"/>
    <w:rsid w:val="00096ED6"/>
    <w:rsid w:val="00096F5B"/>
    <w:rsid w:val="000971D2"/>
    <w:rsid w:val="000979E4"/>
    <w:rsid w:val="00097DAD"/>
    <w:rsid w:val="00097F3F"/>
    <w:rsid w:val="000A0307"/>
    <w:rsid w:val="000A05F3"/>
    <w:rsid w:val="000A10FB"/>
    <w:rsid w:val="000A123C"/>
    <w:rsid w:val="000A1279"/>
    <w:rsid w:val="000A1449"/>
    <w:rsid w:val="000A1728"/>
    <w:rsid w:val="000A1B89"/>
    <w:rsid w:val="000A1DC6"/>
    <w:rsid w:val="000A27FD"/>
    <w:rsid w:val="000A2D03"/>
    <w:rsid w:val="000A3086"/>
    <w:rsid w:val="000A3294"/>
    <w:rsid w:val="000A388F"/>
    <w:rsid w:val="000A3CF4"/>
    <w:rsid w:val="000A3EFD"/>
    <w:rsid w:val="000A3FA3"/>
    <w:rsid w:val="000A4609"/>
    <w:rsid w:val="000A4CB6"/>
    <w:rsid w:val="000A4FC4"/>
    <w:rsid w:val="000A545B"/>
    <w:rsid w:val="000A5877"/>
    <w:rsid w:val="000A5ACD"/>
    <w:rsid w:val="000A5B36"/>
    <w:rsid w:val="000A5C26"/>
    <w:rsid w:val="000A61F7"/>
    <w:rsid w:val="000A623A"/>
    <w:rsid w:val="000A65CE"/>
    <w:rsid w:val="000A6708"/>
    <w:rsid w:val="000A67E0"/>
    <w:rsid w:val="000A6DCC"/>
    <w:rsid w:val="000A6E6E"/>
    <w:rsid w:val="000B05E0"/>
    <w:rsid w:val="000B05F9"/>
    <w:rsid w:val="000B0841"/>
    <w:rsid w:val="000B0D1F"/>
    <w:rsid w:val="000B0E1F"/>
    <w:rsid w:val="000B1780"/>
    <w:rsid w:val="000B1F06"/>
    <w:rsid w:val="000B2067"/>
    <w:rsid w:val="000B254C"/>
    <w:rsid w:val="000B2BFA"/>
    <w:rsid w:val="000B2D76"/>
    <w:rsid w:val="000B2DF9"/>
    <w:rsid w:val="000B3368"/>
    <w:rsid w:val="000B345A"/>
    <w:rsid w:val="000B3661"/>
    <w:rsid w:val="000B38AC"/>
    <w:rsid w:val="000B453C"/>
    <w:rsid w:val="000B475F"/>
    <w:rsid w:val="000B4BD7"/>
    <w:rsid w:val="000B4FC0"/>
    <w:rsid w:val="000B50CB"/>
    <w:rsid w:val="000B59D6"/>
    <w:rsid w:val="000B5BEF"/>
    <w:rsid w:val="000B6B55"/>
    <w:rsid w:val="000B71E0"/>
    <w:rsid w:val="000B7EA3"/>
    <w:rsid w:val="000C0131"/>
    <w:rsid w:val="000C0243"/>
    <w:rsid w:val="000C024B"/>
    <w:rsid w:val="000C0697"/>
    <w:rsid w:val="000C0D62"/>
    <w:rsid w:val="000C0D6E"/>
    <w:rsid w:val="000C0DA2"/>
    <w:rsid w:val="000C23A8"/>
    <w:rsid w:val="000C25F9"/>
    <w:rsid w:val="000C2ABC"/>
    <w:rsid w:val="000C32F4"/>
    <w:rsid w:val="000C39E0"/>
    <w:rsid w:val="000C3AD5"/>
    <w:rsid w:val="000C41C2"/>
    <w:rsid w:val="000C448D"/>
    <w:rsid w:val="000C4835"/>
    <w:rsid w:val="000C4972"/>
    <w:rsid w:val="000C4F90"/>
    <w:rsid w:val="000C5231"/>
    <w:rsid w:val="000C5E9A"/>
    <w:rsid w:val="000C635A"/>
    <w:rsid w:val="000C6671"/>
    <w:rsid w:val="000C6CA6"/>
    <w:rsid w:val="000C77BC"/>
    <w:rsid w:val="000C7A78"/>
    <w:rsid w:val="000C7B44"/>
    <w:rsid w:val="000C7C14"/>
    <w:rsid w:val="000D00A9"/>
    <w:rsid w:val="000D031F"/>
    <w:rsid w:val="000D048A"/>
    <w:rsid w:val="000D0785"/>
    <w:rsid w:val="000D0950"/>
    <w:rsid w:val="000D103C"/>
    <w:rsid w:val="000D11A9"/>
    <w:rsid w:val="000D1649"/>
    <w:rsid w:val="000D2024"/>
    <w:rsid w:val="000D2174"/>
    <w:rsid w:val="000D34C5"/>
    <w:rsid w:val="000D3CB4"/>
    <w:rsid w:val="000D40C5"/>
    <w:rsid w:val="000D4227"/>
    <w:rsid w:val="000D441F"/>
    <w:rsid w:val="000D4917"/>
    <w:rsid w:val="000D4C23"/>
    <w:rsid w:val="000D52FE"/>
    <w:rsid w:val="000D53BE"/>
    <w:rsid w:val="000D5974"/>
    <w:rsid w:val="000D5A39"/>
    <w:rsid w:val="000D6003"/>
    <w:rsid w:val="000D606F"/>
    <w:rsid w:val="000D60C0"/>
    <w:rsid w:val="000D6335"/>
    <w:rsid w:val="000D63B2"/>
    <w:rsid w:val="000D652E"/>
    <w:rsid w:val="000D6848"/>
    <w:rsid w:val="000D68B8"/>
    <w:rsid w:val="000D6F96"/>
    <w:rsid w:val="000D704C"/>
    <w:rsid w:val="000D75DC"/>
    <w:rsid w:val="000D7CFD"/>
    <w:rsid w:val="000D7F5F"/>
    <w:rsid w:val="000D7FE4"/>
    <w:rsid w:val="000E010A"/>
    <w:rsid w:val="000E02AC"/>
    <w:rsid w:val="000E0E31"/>
    <w:rsid w:val="000E1150"/>
    <w:rsid w:val="000E13E5"/>
    <w:rsid w:val="000E16B6"/>
    <w:rsid w:val="000E180E"/>
    <w:rsid w:val="000E1937"/>
    <w:rsid w:val="000E1B76"/>
    <w:rsid w:val="000E2B29"/>
    <w:rsid w:val="000E3166"/>
    <w:rsid w:val="000E32CE"/>
    <w:rsid w:val="000E331C"/>
    <w:rsid w:val="000E3C1D"/>
    <w:rsid w:val="000E452A"/>
    <w:rsid w:val="000E4591"/>
    <w:rsid w:val="000E4841"/>
    <w:rsid w:val="000E4C83"/>
    <w:rsid w:val="000E4D53"/>
    <w:rsid w:val="000E4E1B"/>
    <w:rsid w:val="000E4FB1"/>
    <w:rsid w:val="000E5687"/>
    <w:rsid w:val="000E5758"/>
    <w:rsid w:val="000E5A45"/>
    <w:rsid w:val="000E5C82"/>
    <w:rsid w:val="000E5CB4"/>
    <w:rsid w:val="000E5D88"/>
    <w:rsid w:val="000E5EB8"/>
    <w:rsid w:val="000E5F5F"/>
    <w:rsid w:val="000E602C"/>
    <w:rsid w:val="000E6949"/>
    <w:rsid w:val="000E6B16"/>
    <w:rsid w:val="000E6C2E"/>
    <w:rsid w:val="000E6EF5"/>
    <w:rsid w:val="000E6F12"/>
    <w:rsid w:val="000E7340"/>
    <w:rsid w:val="000E788C"/>
    <w:rsid w:val="000E7E20"/>
    <w:rsid w:val="000E7EE7"/>
    <w:rsid w:val="000E7FBA"/>
    <w:rsid w:val="000F019C"/>
    <w:rsid w:val="000F081F"/>
    <w:rsid w:val="000F0EC3"/>
    <w:rsid w:val="000F143D"/>
    <w:rsid w:val="000F2382"/>
    <w:rsid w:val="000F286E"/>
    <w:rsid w:val="000F2AC5"/>
    <w:rsid w:val="000F2FD6"/>
    <w:rsid w:val="000F3126"/>
    <w:rsid w:val="000F339F"/>
    <w:rsid w:val="000F420C"/>
    <w:rsid w:val="000F4699"/>
    <w:rsid w:val="000F4A2C"/>
    <w:rsid w:val="000F4F59"/>
    <w:rsid w:val="000F503B"/>
    <w:rsid w:val="000F53E0"/>
    <w:rsid w:val="000F54C5"/>
    <w:rsid w:val="000F57A3"/>
    <w:rsid w:val="000F5A57"/>
    <w:rsid w:val="000F5B4C"/>
    <w:rsid w:val="000F5F8D"/>
    <w:rsid w:val="000F6DC4"/>
    <w:rsid w:val="000F6E9C"/>
    <w:rsid w:val="000F7132"/>
    <w:rsid w:val="000F71C3"/>
    <w:rsid w:val="000F73B5"/>
    <w:rsid w:val="000F73E6"/>
    <w:rsid w:val="000F78B0"/>
    <w:rsid w:val="000F7949"/>
    <w:rsid w:val="000F7BCF"/>
    <w:rsid w:val="00100863"/>
    <w:rsid w:val="0010088D"/>
    <w:rsid w:val="00100CD7"/>
    <w:rsid w:val="00100DBD"/>
    <w:rsid w:val="0010103B"/>
    <w:rsid w:val="00101697"/>
    <w:rsid w:val="00102279"/>
    <w:rsid w:val="00102A8B"/>
    <w:rsid w:val="00102CC6"/>
    <w:rsid w:val="00102F09"/>
    <w:rsid w:val="0010338E"/>
    <w:rsid w:val="001034CB"/>
    <w:rsid w:val="00103E3A"/>
    <w:rsid w:val="0010426C"/>
    <w:rsid w:val="00104C77"/>
    <w:rsid w:val="00104E40"/>
    <w:rsid w:val="00104E5B"/>
    <w:rsid w:val="001050E9"/>
    <w:rsid w:val="0010515D"/>
    <w:rsid w:val="001052A3"/>
    <w:rsid w:val="0010543B"/>
    <w:rsid w:val="001056D8"/>
    <w:rsid w:val="00105ABD"/>
    <w:rsid w:val="001060D8"/>
    <w:rsid w:val="00106129"/>
    <w:rsid w:val="00106894"/>
    <w:rsid w:val="00107017"/>
    <w:rsid w:val="001070F1"/>
    <w:rsid w:val="00107930"/>
    <w:rsid w:val="00107ADB"/>
    <w:rsid w:val="00107E2B"/>
    <w:rsid w:val="00110235"/>
    <w:rsid w:val="00110732"/>
    <w:rsid w:val="001108F5"/>
    <w:rsid w:val="00110BDC"/>
    <w:rsid w:val="00110D64"/>
    <w:rsid w:val="00110E8A"/>
    <w:rsid w:val="00111279"/>
    <w:rsid w:val="001112AC"/>
    <w:rsid w:val="00111A5E"/>
    <w:rsid w:val="00112396"/>
    <w:rsid w:val="00112649"/>
    <w:rsid w:val="00112D82"/>
    <w:rsid w:val="0011353A"/>
    <w:rsid w:val="00113647"/>
    <w:rsid w:val="001138AA"/>
    <w:rsid w:val="00113BBE"/>
    <w:rsid w:val="00113C93"/>
    <w:rsid w:val="001145B8"/>
    <w:rsid w:val="0011487C"/>
    <w:rsid w:val="00114B9C"/>
    <w:rsid w:val="0011540A"/>
    <w:rsid w:val="00115428"/>
    <w:rsid w:val="0011543B"/>
    <w:rsid w:val="001156B8"/>
    <w:rsid w:val="001158C6"/>
    <w:rsid w:val="00115AD5"/>
    <w:rsid w:val="00115DCA"/>
    <w:rsid w:val="001161CB"/>
    <w:rsid w:val="001162C2"/>
    <w:rsid w:val="00116645"/>
    <w:rsid w:val="001168D1"/>
    <w:rsid w:val="00116A1C"/>
    <w:rsid w:val="00116B9F"/>
    <w:rsid w:val="00116C16"/>
    <w:rsid w:val="00116DB0"/>
    <w:rsid w:val="00116E11"/>
    <w:rsid w:val="00116E52"/>
    <w:rsid w:val="00116E82"/>
    <w:rsid w:val="001172B4"/>
    <w:rsid w:val="00117519"/>
    <w:rsid w:val="001175FB"/>
    <w:rsid w:val="00117713"/>
    <w:rsid w:val="00117D17"/>
    <w:rsid w:val="00117ED4"/>
    <w:rsid w:val="00117F52"/>
    <w:rsid w:val="001202E8"/>
    <w:rsid w:val="00120E40"/>
    <w:rsid w:val="001211D0"/>
    <w:rsid w:val="00121363"/>
    <w:rsid w:val="001215B5"/>
    <w:rsid w:val="0012160B"/>
    <w:rsid w:val="00121A07"/>
    <w:rsid w:val="00121C3F"/>
    <w:rsid w:val="00121EB9"/>
    <w:rsid w:val="00121FB0"/>
    <w:rsid w:val="00122599"/>
    <w:rsid w:val="0012275E"/>
    <w:rsid w:val="001227F0"/>
    <w:rsid w:val="0012297C"/>
    <w:rsid w:val="00122F65"/>
    <w:rsid w:val="00123B0A"/>
    <w:rsid w:val="00123B81"/>
    <w:rsid w:val="00123D93"/>
    <w:rsid w:val="00123DD5"/>
    <w:rsid w:val="0012412E"/>
    <w:rsid w:val="00124611"/>
    <w:rsid w:val="00124819"/>
    <w:rsid w:val="001248C1"/>
    <w:rsid w:val="0012497E"/>
    <w:rsid w:val="00124A95"/>
    <w:rsid w:val="00124AF9"/>
    <w:rsid w:val="00124B1B"/>
    <w:rsid w:val="00124B1F"/>
    <w:rsid w:val="00125A76"/>
    <w:rsid w:val="0012603E"/>
    <w:rsid w:val="00126BB6"/>
    <w:rsid w:val="00126D76"/>
    <w:rsid w:val="00127C0D"/>
    <w:rsid w:val="0013001C"/>
    <w:rsid w:val="0013033D"/>
    <w:rsid w:val="0013061A"/>
    <w:rsid w:val="0013084C"/>
    <w:rsid w:val="0013095B"/>
    <w:rsid w:val="00130EE9"/>
    <w:rsid w:val="001312CE"/>
    <w:rsid w:val="001317F5"/>
    <w:rsid w:val="001319E4"/>
    <w:rsid w:val="00131B6D"/>
    <w:rsid w:val="00132195"/>
    <w:rsid w:val="0013232E"/>
    <w:rsid w:val="00132357"/>
    <w:rsid w:val="00132528"/>
    <w:rsid w:val="0013258A"/>
    <w:rsid w:val="00132775"/>
    <w:rsid w:val="00133059"/>
    <w:rsid w:val="0013317C"/>
    <w:rsid w:val="0013325A"/>
    <w:rsid w:val="00133285"/>
    <w:rsid w:val="00133592"/>
    <w:rsid w:val="00133687"/>
    <w:rsid w:val="00133D6D"/>
    <w:rsid w:val="00133F4B"/>
    <w:rsid w:val="00134501"/>
    <w:rsid w:val="00134535"/>
    <w:rsid w:val="00134803"/>
    <w:rsid w:val="00134A22"/>
    <w:rsid w:val="00134B94"/>
    <w:rsid w:val="00135375"/>
    <w:rsid w:val="0013543E"/>
    <w:rsid w:val="0013543F"/>
    <w:rsid w:val="001356CF"/>
    <w:rsid w:val="001359C5"/>
    <w:rsid w:val="00135B44"/>
    <w:rsid w:val="00136013"/>
    <w:rsid w:val="00136557"/>
    <w:rsid w:val="001365CF"/>
    <w:rsid w:val="001370D1"/>
    <w:rsid w:val="001372B5"/>
    <w:rsid w:val="0013752D"/>
    <w:rsid w:val="00137828"/>
    <w:rsid w:val="001379B9"/>
    <w:rsid w:val="00137C05"/>
    <w:rsid w:val="00137F1C"/>
    <w:rsid w:val="00140532"/>
    <w:rsid w:val="00140549"/>
    <w:rsid w:val="001405FB"/>
    <w:rsid w:val="001407ED"/>
    <w:rsid w:val="00140E24"/>
    <w:rsid w:val="001423F3"/>
    <w:rsid w:val="001428D7"/>
    <w:rsid w:val="0014298A"/>
    <w:rsid w:val="00142CDC"/>
    <w:rsid w:val="00143444"/>
    <w:rsid w:val="00143C28"/>
    <w:rsid w:val="00143E91"/>
    <w:rsid w:val="001443C2"/>
    <w:rsid w:val="001448E1"/>
    <w:rsid w:val="001449F0"/>
    <w:rsid w:val="00144DB8"/>
    <w:rsid w:val="0014543C"/>
    <w:rsid w:val="00145726"/>
    <w:rsid w:val="00145826"/>
    <w:rsid w:val="00145CAD"/>
    <w:rsid w:val="00146516"/>
    <w:rsid w:val="00146737"/>
    <w:rsid w:val="001469BA"/>
    <w:rsid w:val="00146AFF"/>
    <w:rsid w:val="00146BEB"/>
    <w:rsid w:val="001472B8"/>
    <w:rsid w:val="00147343"/>
    <w:rsid w:val="00147BA7"/>
    <w:rsid w:val="0015000E"/>
    <w:rsid w:val="00150572"/>
    <w:rsid w:val="00150C69"/>
    <w:rsid w:val="00151179"/>
    <w:rsid w:val="001511A6"/>
    <w:rsid w:val="00151DBD"/>
    <w:rsid w:val="00151EAF"/>
    <w:rsid w:val="0015229D"/>
    <w:rsid w:val="00152339"/>
    <w:rsid w:val="0015246F"/>
    <w:rsid w:val="00152881"/>
    <w:rsid w:val="001532AF"/>
    <w:rsid w:val="0015371D"/>
    <w:rsid w:val="00153DBC"/>
    <w:rsid w:val="00154717"/>
    <w:rsid w:val="001555D9"/>
    <w:rsid w:val="00155850"/>
    <w:rsid w:val="00155B7B"/>
    <w:rsid w:val="0015608D"/>
    <w:rsid w:val="001561D2"/>
    <w:rsid w:val="001565EC"/>
    <w:rsid w:val="00156710"/>
    <w:rsid w:val="00156C1D"/>
    <w:rsid w:val="00156C33"/>
    <w:rsid w:val="00157B0A"/>
    <w:rsid w:val="00157B11"/>
    <w:rsid w:val="00157B57"/>
    <w:rsid w:val="0016071B"/>
    <w:rsid w:val="001609A2"/>
    <w:rsid w:val="00160A52"/>
    <w:rsid w:val="00160BCF"/>
    <w:rsid w:val="00160EC1"/>
    <w:rsid w:val="00161942"/>
    <w:rsid w:val="00161DFE"/>
    <w:rsid w:val="00161E42"/>
    <w:rsid w:val="0016237A"/>
    <w:rsid w:val="001626E2"/>
    <w:rsid w:val="0016278E"/>
    <w:rsid w:val="0016294A"/>
    <w:rsid w:val="00162E3C"/>
    <w:rsid w:val="00162F1E"/>
    <w:rsid w:val="00163B2F"/>
    <w:rsid w:val="00163BFC"/>
    <w:rsid w:val="00164789"/>
    <w:rsid w:val="00164943"/>
    <w:rsid w:val="0016514D"/>
    <w:rsid w:val="00165CF1"/>
    <w:rsid w:val="00166464"/>
    <w:rsid w:val="00166551"/>
    <w:rsid w:val="00166581"/>
    <w:rsid w:val="00166711"/>
    <w:rsid w:val="001667C3"/>
    <w:rsid w:val="00166D7B"/>
    <w:rsid w:val="00166E25"/>
    <w:rsid w:val="0016746E"/>
    <w:rsid w:val="0016779A"/>
    <w:rsid w:val="00167BBE"/>
    <w:rsid w:val="0017026B"/>
    <w:rsid w:val="00170ADD"/>
    <w:rsid w:val="00170BFA"/>
    <w:rsid w:val="00170DE9"/>
    <w:rsid w:val="00170EC4"/>
    <w:rsid w:val="001710B1"/>
    <w:rsid w:val="001711CF"/>
    <w:rsid w:val="001718CB"/>
    <w:rsid w:val="001718DF"/>
    <w:rsid w:val="001718E3"/>
    <w:rsid w:val="001719CF"/>
    <w:rsid w:val="00171D8D"/>
    <w:rsid w:val="00172131"/>
    <w:rsid w:val="0017222B"/>
    <w:rsid w:val="001723A2"/>
    <w:rsid w:val="00172466"/>
    <w:rsid w:val="00172540"/>
    <w:rsid w:val="001728DE"/>
    <w:rsid w:val="00172D7B"/>
    <w:rsid w:val="00172E59"/>
    <w:rsid w:val="00173477"/>
    <w:rsid w:val="001737CF"/>
    <w:rsid w:val="00174365"/>
    <w:rsid w:val="001748A0"/>
    <w:rsid w:val="00174923"/>
    <w:rsid w:val="00174AA7"/>
    <w:rsid w:val="00174F25"/>
    <w:rsid w:val="00175025"/>
    <w:rsid w:val="0017584F"/>
    <w:rsid w:val="001759E0"/>
    <w:rsid w:val="00175AE4"/>
    <w:rsid w:val="00175F21"/>
    <w:rsid w:val="00176182"/>
    <w:rsid w:val="00176499"/>
    <w:rsid w:val="00176597"/>
    <w:rsid w:val="001767EF"/>
    <w:rsid w:val="00176800"/>
    <w:rsid w:val="00176B04"/>
    <w:rsid w:val="00176EDC"/>
    <w:rsid w:val="001771AC"/>
    <w:rsid w:val="00177264"/>
    <w:rsid w:val="001772AE"/>
    <w:rsid w:val="00177590"/>
    <w:rsid w:val="00177EE5"/>
    <w:rsid w:val="001800D1"/>
    <w:rsid w:val="001801AE"/>
    <w:rsid w:val="00180216"/>
    <w:rsid w:val="001806A2"/>
    <w:rsid w:val="0018076A"/>
    <w:rsid w:val="00180AF7"/>
    <w:rsid w:val="00180BB9"/>
    <w:rsid w:val="00180C8F"/>
    <w:rsid w:val="00180FEB"/>
    <w:rsid w:val="00181384"/>
    <w:rsid w:val="0018145E"/>
    <w:rsid w:val="001814C3"/>
    <w:rsid w:val="001816C9"/>
    <w:rsid w:val="001819E2"/>
    <w:rsid w:val="00181C24"/>
    <w:rsid w:val="00181E93"/>
    <w:rsid w:val="00181F6B"/>
    <w:rsid w:val="001822EA"/>
    <w:rsid w:val="00182365"/>
    <w:rsid w:val="00182BF2"/>
    <w:rsid w:val="00182C73"/>
    <w:rsid w:val="001832CD"/>
    <w:rsid w:val="00183BB4"/>
    <w:rsid w:val="00183DC6"/>
    <w:rsid w:val="00184024"/>
    <w:rsid w:val="001841DA"/>
    <w:rsid w:val="00184753"/>
    <w:rsid w:val="0018488D"/>
    <w:rsid w:val="00184ACE"/>
    <w:rsid w:val="00184B9C"/>
    <w:rsid w:val="00184D31"/>
    <w:rsid w:val="00185109"/>
    <w:rsid w:val="001852C8"/>
    <w:rsid w:val="00185554"/>
    <w:rsid w:val="00185613"/>
    <w:rsid w:val="0018582C"/>
    <w:rsid w:val="00185AC4"/>
    <w:rsid w:val="00185B9D"/>
    <w:rsid w:val="00185DC3"/>
    <w:rsid w:val="00186323"/>
    <w:rsid w:val="0018642D"/>
    <w:rsid w:val="0018649D"/>
    <w:rsid w:val="00186BF9"/>
    <w:rsid w:val="00186D8A"/>
    <w:rsid w:val="00187709"/>
    <w:rsid w:val="001877E5"/>
    <w:rsid w:val="00187C9A"/>
    <w:rsid w:val="00187D58"/>
    <w:rsid w:val="00187ECF"/>
    <w:rsid w:val="00190046"/>
    <w:rsid w:val="0019033D"/>
    <w:rsid w:val="001906C8"/>
    <w:rsid w:val="00190CCB"/>
    <w:rsid w:val="00190F15"/>
    <w:rsid w:val="0019158E"/>
    <w:rsid w:val="00191730"/>
    <w:rsid w:val="00191C02"/>
    <w:rsid w:val="00191FF0"/>
    <w:rsid w:val="0019249F"/>
    <w:rsid w:val="00192D72"/>
    <w:rsid w:val="00193069"/>
    <w:rsid w:val="00193250"/>
    <w:rsid w:val="00193AD2"/>
    <w:rsid w:val="00193B92"/>
    <w:rsid w:val="0019456D"/>
    <w:rsid w:val="00194595"/>
    <w:rsid w:val="001945D0"/>
    <w:rsid w:val="0019486D"/>
    <w:rsid w:val="00194CC0"/>
    <w:rsid w:val="00194D17"/>
    <w:rsid w:val="00194DAC"/>
    <w:rsid w:val="001952B6"/>
    <w:rsid w:val="001955D5"/>
    <w:rsid w:val="001955FD"/>
    <w:rsid w:val="0019568E"/>
    <w:rsid w:val="001961FF"/>
    <w:rsid w:val="001963D2"/>
    <w:rsid w:val="00196832"/>
    <w:rsid w:val="00196901"/>
    <w:rsid w:val="00196B90"/>
    <w:rsid w:val="0019789A"/>
    <w:rsid w:val="00197916"/>
    <w:rsid w:val="001979E7"/>
    <w:rsid w:val="00197A78"/>
    <w:rsid w:val="00197F68"/>
    <w:rsid w:val="00197FF5"/>
    <w:rsid w:val="001A0022"/>
    <w:rsid w:val="001A019F"/>
    <w:rsid w:val="001A03CF"/>
    <w:rsid w:val="001A09DA"/>
    <w:rsid w:val="001A0AAB"/>
    <w:rsid w:val="001A0ABA"/>
    <w:rsid w:val="001A0EB6"/>
    <w:rsid w:val="001A0EBC"/>
    <w:rsid w:val="001A171B"/>
    <w:rsid w:val="001A1773"/>
    <w:rsid w:val="001A1891"/>
    <w:rsid w:val="001A2581"/>
    <w:rsid w:val="001A2615"/>
    <w:rsid w:val="001A2964"/>
    <w:rsid w:val="001A2A6A"/>
    <w:rsid w:val="001A3195"/>
    <w:rsid w:val="001A344C"/>
    <w:rsid w:val="001A3474"/>
    <w:rsid w:val="001A3ADE"/>
    <w:rsid w:val="001A3B41"/>
    <w:rsid w:val="001A42F0"/>
    <w:rsid w:val="001A4374"/>
    <w:rsid w:val="001A44FE"/>
    <w:rsid w:val="001A45A4"/>
    <w:rsid w:val="001A4699"/>
    <w:rsid w:val="001A4C7B"/>
    <w:rsid w:val="001A4D03"/>
    <w:rsid w:val="001A4E48"/>
    <w:rsid w:val="001A4E69"/>
    <w:rsid w:val="001A5198"/>
    <w:rsid w:val="001A5494"/>
    <w:rsid w:val="001A54E2"/>
    <w:rsid w:val="001A5832"/>
    <w:rsid w:val="001A59C0"/>
    <w:rsid w:val="001A5E26"/>
    <w:rsid w:val="001A64A7"/>
    <w:rsid w:val="001A6926"/>
    <w:rsid w:val="001A6C3A"/>
    <w:rsid w:val="001A6D57"/>
    <w:rsid w:val="001A6E6E"/>
    <w:rsid w:val="001A761F"/>
    <w:rsid w:val="001A7EC7"/>
    <w:rsid w:val="001B02FB"/>
    <w:rsid w:val="001B0372"/>
    <w:rsid w:val="001B098F"/>
    <w:rsid w:val="001B0CD4"/>
    <w:rsid w:val="001B0D49"/>
    <w:rsid w:val="001B0EB9"/>
    <w:rsid w:val="001B17AC"/>
    <w:rsid w:val="001B1A62"/>
    <w:rsid w:val="001B1CC5"/>
    <w:rsid w:val="001B249B"/>
    <w:rsid w:val="001B285F"/>
    <w:rsid w:val="001B2AD0"/>
    <w:rsid w:val="001B2B5F"/>
    <w:rsid w:val="001B2BAD"/>
    <w:rsid w:val="001B337A"/>
    <w:rsid w:val="001B36E8"/>
    <w:rsid w:val="001B3825"/>
    <w:rsid w:val="001B38E6"/>
    <w:rsid w:val="001B4153"/>
    <w:rsid w:val="001B42EC"/>
    <w:rsid w:val="001B46CF"/>
    <w:rsid w:val="001B47CC"/>
    <w:rsid w:val="001B488C"/>
    <w:rsid w:val="001B4919"/>
    <w:rsid w:val="001B51DD"/>
    <w:rsid w:val="001B5264"/>
    <w:rsid w:val="001B59C4"/>
    <w:rsid w:val="001B5AE9"/>
    <w:rsid w:val="001B5BBA"/>
    <w:rsid w:val="001B65FE"/>
    <w:rsid w:val="001B6842"/>
    <w:rsid w:val="001B6856"/>
    <w:rsid w:val="001B6EC6"/>
    <w:rsid w:val="001B71D6"/>
    <w:rsid w:val="001B71F1"/>
    <w:rsid w:val="001B7286"/>
    <w:rsid w:val="001B74FD"/>
    <w:rsid w:val="001B77E1"/>
    <w:rsid w:val="001C009E"/>
    <w:rsid w:val="001C0315"/>
    <w:rsid w:val="001C0743"/>
    <w:rsid w:val="001C0761"/>
    <w:rsid w:val="001C097A"/>
    <w:rsid w:val="001C1011"/>
    <w:rsid w:val="001C1107"/>
    <w:rsid w:val="001C18B6"/>
    <w:rsid w:val="001C1A4A"/>
    <w:rsid w:val="001C1BAA"/>
    <w:rsid w:val="001C1E4E"/>
    <w:rsid w:val="001C2037"/>
    <w:rsid w:val="001C2488"/>
    <w:rsid w:val="001C2688"/>
    <w:rsid w:val="001C29F8"/>
    <w:rsid w:val="001C31C0"/>
    <w:rsid w:val="001C3351"/>
    <w:rsid w:val="001C34C4"/>
    <w:rsid w:val="001C3947"/>
    <w:rsid w:val="001C41C1"/>
    <w:rsid w:val="001C43D5"/>
    <w:rsid w:val="001C4597"/>
    <w:rsid w:val="001C4682"/>
    <w:rsid w:val="001C48E5"/>
    <w:rsid w:val="001C4A90"/>
    <w:rsid w:val="001C4ADB"/>
    <w:rsid w:val="001C4F19"/>
    <w:rsid w:val="001C5686"/>
    <w:rsid w:val="001C575D"/>
    <w:rsid w:val="001C5AE5"/>
    <w:rsid w:val="001C6190"/>
    <w:rsid w:val="001C66E6"/>
    <w:rsid w:val="001C699D"/>
    <w:rsid w:val="001C6BBB"/>
    <w:rsid w:val="001C6D85"/>
    <w:rsid w:val="001C7330"/>
    <w:rsid w:val="001C7C0B"/>
    <w:rsid w:val="001C7C95"/>
    <w:rsid w:val="001C7F87"/>
    <w:rsid w:val="001D00C3"/>
    <w:rsid w:val="001D028D"/>
    <w:rsid w:val="001D0565"/>
    <w:rsid w:val="001D08D2"/>
    <w:rsid w:val="001D0D0C"/>
    <w:rsid w:val="001D1C94"/>
    <w:rsid w:val="001D21DB"/>
    <w:rsid w:val="001D313E"/>
    <w:rsid w:val="001D32D6"/>
    <w:rsid w:val="001D39A4"/>
    <w:rsid w:val="001D4044"/>
    <w:rsid w:val="001D40C9"/>
    <w:rsid w:val="001D41B5"/>
    <w:rsid w:val="001D4853"/>
    <w:rsid w:val="001D4DAF"/>
    <w:rsid w:val="001D4E2B"/>
    <w:rsid w:val="001D515A"/>
    <w:rsid w:val="001D5B78"/>
    <w:rsid w:val="001D5C62"/>
    <w:rsid w:val="001D5DD6"/>
    <w:rsid w:val="001D61C6"/>
    <w:rsid w:val="001D66E4"/>
    <w:rsid w:val="001D6BDA"/>
    <w:rsid w:val="001D6C00"/>
    <w:rsid w:val="001D6D33"/>
    <w:rsid w:val="001D7456"/>
    <w:rsid w:val="001D7D5A"/>
    <w:rsid w:val="001E048E"/>
    <w:rsid w:val="001E0929"/>
    <w:rsid w:val="001E0941"/>
    <w:rsid w:val="001E09E2"/>
    <w:rsid w:val="001E0AA5"/>
    <w:rsid w:val="001E0EA9"/>
    <w:rsid w:val="001E0EFC"/>
    <w:rsid w:val="001E162B"/>
    <w:rsid w:val="001E1679"/>
    <w:rsid w:val="001E16FF"/>
    <w:rsid w:val="001E1F55"/>
    <w:rsid w:val="001E202B"/>
    <w:rsid w:val="001E2BD1"/>
    <w:rsid w:val="001E2FEA"/>
    <w:rsid w:val="001E3107"/>
    <w:rsid w:val="001E3328"/>
    <w:rsid w:val="001E38A6"/>
    <w:rsid w:val="001E42EA"/>
    <w:rsid w:val="001E4669"/>
    <w:rsid w:val="001E46D4"/>
    <w:rsid w:val="001E4A0E"/>
    <w:rsid w:val="001E4BCC"/>
    <w:rsid w:val="001E4E06"/>
    <w:rsid w:val="001E4EE2"/>
    <w:rsid w:val="001E5013"/>
    <w:rsid w:val="001E51EB"/>
    <w:rsid w:val="001E54A0"/>
    <w:rsid w:val="001E5CE8"/>
    <w:rsid w:val="001E5F58"/>
    <w:rsid w:val="001E6495"/>
    <w:rsid w:val="001E6692"/>
    <w:rsid w:val="001E66D9"/>
    <w:rsid w:val="001E6C0F"/>
    <w:rsid w:val="001E6C68"/>
    <w:rsid w:val="001E6E8C"/>
    <w:rsid w:val="001E70D6"/>
    <w:rsid w:val="001E7848"/>
    <w:rsid w:val="001E7A5C"/>
    <w:rsid w:val="001F0749"/>
    <w:rsid w:val="001F0857"/>
    <w:rsid w:val="001F1151"/>
    <w:rsid w:val="001F1172"/>
    <w:rsid w:val="001F1626"/>
    <w:rsid w:val="001F1670"/>
    <w:rsid w:val="001F1CA1"/>
    <w:rsid w:val="001F1F3C"/>
    <w:rsid w:val="001F2179"/>
    <w:rsid w:val="001F25DF"/>
    <w:rsid w:val="001F2760"/>
    <w:rsid w:val="001F2A39"/>
    <w:rsid w:val="001F2CE2"/>
    <w:rsid w:val="001F3498"/>
    <w:rsid w:val="001F37EF"/>
    <w:rsid w:val="001F3A42"/>
    <w:rsid w:val="001F3A77"/>
    <w:rsid w:val="001F3B66"/>
    <w:rsid w:val="001F3E48"/>
    <w:rsid w:val="001F3F4D"/>
    <w:rsid w:val="001F400E"/>
    <w:rsid w:val="001F448D"/>
    <w:rsid w:val="001F5113"/>
    <w:rsid w:val="001F558D"/>
    <w:rsid w:val="001F563C"/>
    <w:rsid w:val="001F5EFA"/>
    <w:rsid w:val="001F5F89"/>
    <w:rsid w:val="001F65B0"/>
    <w:rsid w:val="001F6830"/>
    <w:rsid w:val="001F6B36"/>
    <w:rsid w:val="001F6C5D"/>
    <w:rsid w:val="001F6D9A"/>
    <w:rsid w:val="001F6E0A"/>
    <w:rsid w:val="001F6EB7"/>
    <w:rsid w:val="001F7A56"/>
    <w:rsid w:val="001F7BFF"/>
    <w:rsid w:val="001F7F61"/>
    <w:rsid w:val="001F7FC0"/>
    <w:rsid w:val="00200172"/>
    <w:rsid w:val="00200381"/>
    <w:rsid w:val="002003A4"/>
    <w:rsid w:val="002007E5"/>
    <w:rsid w:val="00200A77"/>
    <w:rsid w:val="00201179"/>
    <w:rsid w:val="002016BA"/>
    <w:rsid w:val="00201801"/>
    <w:rsid w:val="00201940"/>
    <w:rsid w:val="00201D48"/>
    <w:rsid w:val="00202075"/>
    <w:rsid w:val="002020F4"/>
    <w:rsid w:val="00202156"/>
    <w:rsid w:val="00202390"/>
    <w:rsid w:val="00202705"/>
    <w:rsid w:val="00202BD8"/>
    <w:rsid w:val="00202F95"/>
    <w:rsid w:val="00202F9C"/>
    <w:rsid w:val="00203101"/>
    <w:rsid w:val="0020319B"/>
    <w:rsid w:val="002034DF"/>
    <w:rsid w:val="00203A4E"/>
    <w:rsid w:val="00203AC2"/>
    <w:rsid w:val="00203E25"/>
    <w:rsid w:val="00204888"/>
    <w:rsid w:val="00204929"/>
    <w:rsid w:val="00205B54"/>
    <w:rsid w:val="00206322"/>
    <w:rsid w:val="00206436"/>
    <w:rsid w:val="00206646"/>
    <w:rsid w:val="00206924"/>
    <w:rsid w:val="00206C0C"/>
    <w:rsid w:val="00206DCC"/>
    <w:rsid w:val="00207091"/>
    <w:rsid w:val="002074FD"/>
    <w:rsid w:val="00207F64"/>
    <w:rsid w:val="00207FC4"/>
    <w:rsid w:val="002104DE"/>
    <w:rsid w:val="00210623"/>
    <w:rsid w:val="0021076B"/>
    <w:rsid w:val="002107D3"/>
    <w:rsid w:val="0021085F"/>
    <w:rsid w:val="002112CF"/>
    <w:rsid w:val="00211438"/>
    <w:rsid w:val="00211646"/>
    <w:rsid w:val="0021224A"/>
    <w:rsid w:val="00212504"/>
    <w:rsid w:val="002125CA"/>
    <w:rsid w:val="0021275D"/>
    <w:rsid w:val="002131EB"/>
    <w:rsid w:val="0021438B"/>
    <w:rsid w:val="0021474A"/>
    <w:rsid w:val="002148BE"/>
    <w:rsid w:val="00214BFC"/>
    <w:rsid w:val="00214F6C"/>
    <w:rsid w:val="002154B8"/>
    <w:rsid w:val="00215597"/>
    <w:rsid w:val="002155EE"/>
    <w:rsid w:val="00215AEA"/>
    <w:rsid w:val="00215B65"/>
    <w:rsid w:val="00215DA7"/>
    <w:rsid w:val="00215E34"/>
    <w:rsid w:val="0021644E"/>
    <w:rsid w:val="002164E9"/>
    <w:rsid w:val="00216A63"/>
    <w:rsid w:val="00216D57"/>
    <w:rsid w:val="00217778"/>
    <w:rsid w:val="00217849"/>
    <w:rsid w:val="00217E1F"/>
    <w:rsid w:val="00220073"/>
    <w:rsid w:val="0022032B"/>
    <w:rsid w:val="00221371"/>
    <w:rsid w:val="00221B51"/>
    <w:rsid w:val="00221B72"/>
    <w:rsid w:val="00221F15"/>
    <w:rsid w:val="00222221"/>
    <w:rsid w:val="002226AA"/>
    <w:rsid w:val="00223101"/>
    <w:rsid w:val="00223181"/>
    <w:rsid w:val="002232F4"/>
    <w:rsid w:val="002233E1"/>
    <w:rsid w:val="00223F2A"/>
    <w:rsid w:val="00224B49"/>
    <w:rsid w:val="00224E01"/>
    <w:rsid w:val="0022518C"/>
    <w:rsid w:val="00225302"/>
    <w:rsid w:val="00225322"/>
    <w:rsid w:val="00225402"/>
    <w:rsid w:val="0022551C"/>
    <w:rsid w:val="0022588D"/>
    <w:rsid w:val="0022593B"/>
    <w:rsid w:val="00225A39"/>
    <w:rsid w:val="00225BFB"/>
    <w:rsid w:val="00225CC7"/>
    <w:rsid w:val="00225F6B"/>
    <w:rsid w:val="0022605C"/>
    <w:rsid w:val="00226074"/>
    <w:rsid w:val="002261BC"/>
    <w:rsid w:val="00226229"/>
    <w:rsid w:val="002267FB"/>
    <w:rsid w:val="0022693E"/>
    <w:rsid w:val="00226AFA"/>
    <w:rsid w:val="00226D34"/>
    <w:rsid w:val="00227005"/>
    <w:rsid w:val="00227051"/>
    <w:rsid w:val="00227078"/>
    <w:rsid w:val="0022712C"/>
    <w:rsid w:val="0022730F"/>
    <w:rsid w:val="002275FC"/>
    <w:rsid w:val="00227756"/>
    <w:rsid w:val="00227B50"/>
    <w:rsid w:val="00227C20"/>
    <w:rsid w:val="00227E74"/>
    <w:rsid w:val="00230122"/>
    <w:rsid w:val="002307BA"/>
    <w:rsid w:val="00230803"/>
    <w:rsid w:val="0023088E"/>
    <w:rsid w:val="0023095B"/>
    <w:rsid w:val="00230AE4"/>
    <w:rsid w:val="00230B75"/>
    <w:rsid w:val="00230BA2"/>
    <w:rsid w:val="00230F7B"/>
    <w:rsid w:val="00231120"/>
    <w:rsid w:val="00231792"/>
    <w:rsid w:val="002325F6"/>
    <w:rsid w:val="002326FE"/>
    <w:rsid w:val="0023282A"/>
    <w:rsid w:val="002329C4"/>
    <w:rsid w:val="00232F5F"/>
    <w:rsid w:val="002331D0"/>
    <w:rsid w:val="0023326A"/>
    <w:rsid w:val="00233824"/>
    <w:rsid w:val="00233845"/>
    <w:rsid w:val="00233A6F"/>
    <w:rsid w:val="00233DD5"/>
    <w:rsid w:val="0023400E"/>
    <w:rsid w:val="002342E3"/>
    <w:rsid w:val="00234865"/>
    <w:rsid w:val="00234881"/>
    <w:rsid w:val="00234A27"/>
    <w:rsid w:val="00235487"/>
    <w:rsid w:val="002355AB"/>
    <w:rsid w:val="00235791"/>
    <w:rsid w:val="00235D7D"/>
    <w:rsid w:val="002360F9"/>
    <w:rsid w:val="00236791"/>
    <w:rsid w:val="00236AAB"/>
    <w:rsid w:val="00236B70"/>
    <w:rsid w:val="00236B8E"/>
    <w:rsid w:val="00236E6B"/>
    <w:rsid w:val="00237710"/>
    <w:rsid w:val="002378A4"/>
    <w:rsid w:val="00237D44"/>
    <w:rsid w:val="002406AB"/>
    <w:rsid w:val="00240B34"/>
    <w:rsid w:val="00240DF4"/>
    <w:rsid w:val="00240E70"/>
    <w:rsid w:val="00241118"/>
    <w:rsid w:val="0024137C"/>
    <w:rsid w:val="00241650"/>
    <w:rsid w:val="00241C92"/>
    <w:rsid w:val="002420B3"/>
    <w:rsid w:val="002424E2"/>
    <w:rsid w:val="002428E9"/>
    <w:rsid w:val="00242E3F"/>
    <w:rsid w:val="0024309A"/>
    <w:rsid w:val="00243203"/>
    <w:rsid w:val="0024381C"/>
    <w:rsid w:val="00243C80"/>
    <w:rsid w:val="002442F9"/>
    <w:rsid w:val="00244332"/>
    <w:rsid w:val="0024473F"/>
    <w:rsid w:val="00244B8D"/>
    <w:rsid w:val="00244FB0"/>
    <w:rsid w:val="00244FDC"/>
    <w:rsid w:val="0024526F"/>
    <w:rsid w:val="002456B4"/>
    <w:rsid w:val="002457E1"/>
    <w:rsid w:val="0024582D"/>
    <w:rsid w:val="00245F8B"/>
    <w:rsid w:val="00245F95"/>
    <w:rsid w:val="00246711"/>
    <w:rsid w:val="00246C48"/>
    <w:rsid w:val="0024724A"/>
    <w:rsid w:val="002472FD"/>
    <w:rsid w:val="0024757F"/>
    <w:rsid w:val="002475B4"/>
    <w:rsid w:val="002479CF"/>
    <w:rsid w:val="00250321"/>
    <w:rsid w:val="002505A8"/>
    <w:rsid w:val="00250694"/>
    <w:rsid w:val="002507EC"/>
    <w:rsid w:val="0025091F"/>
    <w:rsid w:val="00250A71"/>
    <w:rsid w:val="00250B90"/>
    <w:rsid w:val="00251179"/>
    <w:rsid w:val="00251210"/>
    <w:rsid w:val="00251304"/>
    <w:rsid w:val="00252089"/>
    <w:rsid w:val="0025211F"/>
    <w:rsid w:val="0025213C"/>
    <w:rsid w:val="002523BA"/>
    <w:rsid w:val="00252421"/>
    <w:rsid w:val="00252D12"/>
    <w:rsid w:val="0025318D"/>
    <w:rsid w:val="00253C8D"/>
    <w:rsid w:val="00253FA1"/>
    <w:rsid w:val="00254236"/>
    <w:rsid w:val="002542DE"/>
    <w:rsid w:val="002543F6"/>
    <w:rsid w:val="00254A84"/>
    <w:rsid w:val="00254B55"/>
    <w:rsid w:val="00254D13"/>
    <w:rsid w:val="00254F79"/>
    <w:rsid w:val="00255ABD"/>
    <w:rsid w:val="00255D24"/>
    <w:rsid w:val="00255DA8"/>
    <w:rsid w:val="00256B3C"/>
    <w:rsid w:val="00256E17"/>
    <w:rsid w:val="00256E98"/>
    <w:rsid w:val="00256FBA"/>
    <w:rsid w:val="00257DD4"/>
    <w:rsid w:val="00257E45"/>
    <w:rsid w:val="00257F32"/>
    <w:rsid w:val="00260325"/>
    <w:rsid w:val="0026074F"/>
    <w:rsid w:val="00260A45"/>
    <w:rsid w:val="00260DB0"/>
    <w:rsid w:val="0026134C"/>
    <w:rsid w:val="002616A1"/>
    <w:rsid w:val="002616BA"/>
    <w:rsid w:val="00261B28"/>
    <w:rsid w:val="00261C9D"/>
    <w:rsid w:val="00261D38"/>
    <w:rsid w:val="002622E1"/>
    <w:rsid w:val="002622EA"/>
    <w:rsid w:val="0026252C"/>
    <w:rsid w:val="002625F8"/>
    <w:rsid w:val="00262F63"/>
    <w:rsid w:val="00262FB1"/>
    <w:rsid w:val="0026312D"/>
    <w:rsid w:val="00263658"/>
    <w:rsid w:val="00263B2D"/>
    <w:rsid w:val="0026439A"/>
    <w:rsid w:val="00264463"/>
    <w:rsid w:val="00264483"/>
    <w:rsid w:val="00264537"/>
    <w:rsid w:val="00265420"/>
    <w:rsid w:val="00265446"/>
    <w:rsid w:val="002659FD"/>
    <w:rsid w:val="00265ABB"/>
    <w:rsid w:val="00265F30"/>
    <w:rsid w:val="00265F7C"/>
    <w:rsid w:val="00266534"/>
    <w:rsid w:val="0026674E"/>
    <w:rsid w:val="00266DCB"/>
    <w:rsid w:val="0026706A"/>
    <w:rsid w:val="0026728A"/>
    <w:rsid w:val="00267439"/>
    <w:rsid w:val="00267A14"/>
    <w:rsid w:val="00270144"/>
    <w:rsid w:val="0027050E"/>
    <w:rsid w:val="0027069D"/>
    <w:rsid w:val="00270951"/>
    <w:rsid w:val="00270A72"/>
    <w:rsid w:val="00270E23"/>
    <w:rsid w:val="00271508"/>
    <w:rsid w:val="002717E2"/>
    <w:rsid w:val="0027192B"/>
    <w:rsid w:val="00271BC9"/>
    <w:rsid w:val="00272E8B"/>
    <w:rsid w:val="00273905"/>
    <w:rsid w:val="00273A73"/>
    <w:rsid w:val="00273FF5"/>
    <w:rsid w:val="002742D2"/>
    <w:rsid w:val="0027460B"/>
    <w:rsid w:val="00274622"/>
    <w:rsid w:val="00274A38"/>
    <w:rsid w:val="00274A5F"/>
    <w:rsid w:val="00274D7B"/>
    <w:rsid w:val="00274E29"/>
    <w:rsid w:val="00274FFF"/>
    <w:rsid w:val="0027517E"/>
    <w:rsid w:val="00275811"/>
    <w:rsid w:val="002765C9"/>
    <w:rsid w:val="00276A77"/>
    <w:rsid w:val="00276B72"/>
    <w:rsid w:val="00276D5A"/>
    <w:rsid w:val="00276FF0"/>
    <w:rsid w:val="002770A0"/>
    <w:rsid w:val="00277450"/>
    <w:rsid w:val="002775CE"/>
    <w:rsid w:val="00277B24"/>
    <w:rsid w:val="00277FC2"/>
    <w:rsid w:val="0028007F"/>
    <w:rsid w:val="002800CF"/>
    <w:rsid w:val="00280108"/>
    <w:rsid w:val="002801F6"/>
    <w:rsid w:val="00280E67"/>
    <w:rsid w:val="0028106B"/>
    <w:rsid w:val="002817FE"/>
    <w:rsid w:val="002822A1"/>
    <w:rsid w:val="002824B4"/>
    <w:rsid w:val="002826D1"/>
    <w:rsid w:val="0028281B"/>
    <w:rsid w:val="00282CD0"/>
    <w:rsid w:val="002830B2"/>
    <w:rsid w:val="00283618"/>
    <w:rsid w:val="00283696"/>
    <w:rsid w:val="002839DD"/>
    <w:rsid w:val="00283F1C"/>
    <w:rsid w:val="00284069"/>
    <w:rsid w:val="00284177"/>
    <w:rsid w:val="00284299"/>
    <w:rsid w:val="00284459"/>
    <w:rsid w:val="002845EA"/>
    <w:rsid w:val="00284851"/>
    <w:rsid w:val="002848D4"/>
    <w:rsid w:val="00284BB4"/>
    <w:rsid w:val="00284D5A"/>
    <w:rsid w:val="0028512F"/>
    <w:rsid w:val="00285EA5"/>
    <w:rsid w:val="00285EF0"/>
    <w:rsid w:val="002861AF"/>
    <w:rsid w:val="00286484"/>
    <w:rsid w:val="0028669D"/>
    <w:rsid w:val="00286A27"/>
    <w:rsid w:val="00286ACF"/>
    <w:rsid w:val="00286AD2"/>
    <w:rsid w:val="002870E9"/>
    <w:rsid w:val="00287455"/>
    <w:rsid w:val="00287577"/>
    <w:rsid w:val="00287769"/>
    <w:rsid w:val="002877B2"/>
    <w:rsid w:val="00287FBC"/>
    <w:rsid w:val="00290429"/>
    <w:rsid w:val="0029047E"/>
    <w:rsid w:val="0029081F"/>
    <w:rsid w:val="00290986"/>
    <w:rsid w:val="002912CA"/>
    <w:rsid w:val="0029148E"/>
    <w:rsid w:val="002915CF"/>
    <w:rsid w:val="00291799"/>
    <w:rsid w:val="00291B36"/>
    <w:rsid w:val="00291C1F"/>
    <w:rsid w:val="00291E97"/>
    <w:rsid w:val="0029299C"/>
    <w:rsid w:val="00292A23"/>
    <w:rsid w:val="002936A4"/>
    <w:rsid w:val="0029397C"/>
    <w:rsid w:val="00293BF6"/>
    <w:rsid w:val="00293CBC"/>
    <w:rsid w:val="0029441D"/>
    <w:rsid w:val="002945F2"/>
    <w:rsid w:val="002950FF"/>
    <w:rsid w:val="002956DA"/>
    <w:rsid w:val="00295D67"/>
    <w:rsid w:val="00295EFC"/>
    <w:rsid w:val="00296333"/>
    <w:rsid w:val="002969F4"/>
    <w:rsid w:val="00296AB5"/>
    <w:rsid w:val="00296F68"/>
    <w:rsid w:val="0029707C"/>
    <w:rsid w:val="0029724E"/>
    <w:rsid w:val="00297267"/>
    <w:rsid w:val="00297760"/>
    <w:rsid w:val="002977F3"/>
    <w:rsid w:val="0029782F"/>
    <w:rsid w:val="00297C2C"/>
    <w:rsid w:val="00297CB7"/>
    <w:rsid w:val="00297D96"/>
    <w:rsid w:val="002A0016"/>
    <w:rsid w:val="002A072B"/>
    <w:rsid w:val="002A07E7"/>
    <w:rsid w:val="002A0AFE"/>
    <w:rsid w:val="002A0B91"/>
    <w:rsid w:val="002A1494"/>
    <w:rsid w:val="002A14B8"/>
    <w:rsid w:val="002A161F"/>
    <w:rsid w:val="002A175A"/>
    <w:rsid w:val="002A1A29"/>
    <w:rsid w:val="002A1D14"/>
    <w:rsid w:val="002A217D"/>
    <w:rsid w:val="002A24AC"/>
    <w:rsid w:val="002A28AD"/>
    <w:rsid w:val="002A320D"/>
    <w:rsid w:val="002A32F2"/>
    <w:rsid w:val="002A3511"/>
    <w:rsid w:val="002A37A9"/>
    <w:rsid w:val="002A3A8A"/>
    <w:rsid w:val="002A3B22"/>
    <w:rsid w:val="002A3DA0"/>
    <w:rsid w:val="002A3DB4"/>
    <w:rsid w:val="002A40F2"/>
    <w:rsid w:val="002A4308"/>
    <w:rsid w:val="002A43F4"/>
    <w:rsid w:val="002A46CC"/>
    <w:rsid w:val="002A4BAB"/>
    <w:rsid w:val="002A4D04"/>
    <w:rsid w:val="002A4FF4"/>
    <w:rsid w:val="002A5370"/>
    <w:rsid w:val="002A573C"/>
    <w:rsid w:val="002A5877"/>
    <w:rsid w:val="002A5CB2"/>
    <w:rsid w:val="002A5E29"/>
    <w:rsid w:val="002A6040"/>
    <w:rsid w:val="002A7B6B"/>
    <w:rsid w:val="002B01C7"/>
    <w:rsid w:val="002B06B6"/>
    <w:rsid w:val="002B06FA"/>
    <w:rsid w:val="002B0957"/>
    <w:rsid w:val="002B0A4A"/>
    <w:rsid w:val="002B0DC5"/>
    <w:rsid w:val="002B1507"/>
    <w:rsid w:val="002B1D5E"/>
    <w:rsid w:val="002B2261"/>
    <w:rsid w:val="002B22CF"/>
    <w:rsid w:val="002B25C8"/>
    <w:rsid w:val="002B2AEB"/>
    <w:rsid w:val="002B2B40"/>
    <w:rsid w:val="002B2D31"/>
    <w:rsid w:val="002B2EF4"/>
    <w:rsid w:val="002B33A5"/>
    <w:rsid w:val="002B3408"/>
    <w:rsid w:val="002B396E"/>
    <w:rsid w:val="002B3A02"/>
    <w:rsid w:val="002B4366"/>
    <w:rsid w:val="002B44D7"/>
    <w:rsid w:val="002B4A70"/>
    <w:rsid w:val="002B4C92"/>
    <w:rsid w:val="002B5658"/>
    <w:rsid w:val="002B63C5"/>
    <w:rsid w:val="002B6484"/>
    <w:rsid w:val="002B681B"/>
    <w:rsid w:val="002B6B55"/>
    <w:rsid w:val="002B6D95"/>
    <w:rsid w:val="002B6E5F"/>
    <w:rsid w:val="002B6EE7"/>
    <w:rsid w:val="002B7780"/>
    <w:rsid w:val="002B7B1B"/>
    <w:rsid w:val="002B7C7A"/>
    <w:rsid w:val="002C014F"/>
    <w:rsid w:val="002C04F0"/>
    <w:rsid w:val="002C0899"/>
    <w:rsid w:val="002C2275"/>
    <w:rsid w:val="002C25AA"/>
    <w:rsid w:val="002C27D3"/>
    <w:rsid w:val="002C3259"/>
    <w:rsid w:val="002C3BF6"/>
    <w:rsid w:val="002C3C6A"/>
    <w:rsid w:val="002C3CC0"/>
    <w:rsid w:val="002C462F"/>
    <w:rsid w:val="002C470C"/>
    <w:rsid w:val="002C4738"/>
    <w:rsid w:val="002C50E2"/>
    <w:rsid w:val="002C537F"/>
    <w:rsid w:val="002C5626"/>
    <w:rsid w:val="002C5690"/>
    <w:rsid w:val="002C5C1B"/>
    <w:rsid w:val="002C5CD0"/>
    <w:rsid w:val="002C6105"/>
    <w:rsid w:val="002C6328"/>
    <w:rsid w:val="002C63AD"/>
    <w:rsid w:val="002C64F3"/>
    <w:rsid w:val="002C6AB0"/>
    <w:rsid w:val="002C6ACE"/>
    <w:rsid w:val="002C6F49"/>
    <w:rsid w:val="002C7084"/>
    <w:rsid w:val="002C75AB"/>
    <w:rsid w:val="002D0058"/>
    <w:rsid w:val="002D092E"/>
    <w:rsid w:val="002D09D1"/>
    <w:rsid w:val="002D0DDD"/>
    <w:rsid w:val="002D0FA1"/>
    <w:rsid w:val="002D1195"/>
    <w:rsid w:val="002D158C"/>
    <w:rsid w:val="002D1A42"/>
    <w:rsid w:val="002D1CF9"/>
    <w:rsid w:val="002D2A5E"/>
    <w:rsid w:val="002D2E92"/>
    <w:rsid w:val="002D3122"/>
    <w:rsid w:val="002D32DD"/>
    <w:rsid w:val="002D3442"/>
    <w:rsid w:val="002D356C"/>
    <w:rsid w:val="002D3B4E"/>
    <w:rsid w:val="002D417A"/>
    <w:rsid w:val="002D4448"/>
    <w:rsid w:val="002D478C"/>
    <w:rsid w:val="002D49E1"/>
    <w:rsid w:val="002D4A9E"/>
    <w:rsid w:val="002D4BEE"/>
    <w:rsid w:val="002D51EE"/>
    <w:rsid w:val="002D52DB"/>
    <w:rsid w:val="002D52F6"/>
    <w:rsid w:val="002D5A8B"/>
    <w:rsid w:val="002D5B52"/>
    <w:rsid w:val="002D5C4C"/>
    <w:rsid w:val="002D5EF6"/>
    <w:rsid w:val="002D5F3F"/>
    <w:rsid w:val="002D6046"/>
    <w:rsid w:val="002D67B6"/>
    <w:rsid w:val="002D6A58"/>
    <w:rsid w:val="002D73CE"/>
    <w:rsid w:val="002D7BB8"/>
    <w:rsid w:val="002D7F78"/>
    <w:rsid w:val="002E08DF"/>
    <w:rsid w:val="002E1030"/>
    <w:rsid w:val="002E125F"/>
    <w:rsid w:val="002E12AC"/>
    <w:rsid w:val="002E170A"/>
    <w:rsid w:val="002E1774"/>
    <w:rsid w:val="002E1F10"/>
    <w:rsid w:val="002E2197"/>
    <w:rsid w:val="002E24C8"/>
    <w:rsid w:val="002E24D3"/>
    <w:rsid w:val="002E2AFE"/>
    <w:rsid w:val="002E2B4D"/>
    <w:rsid w:val="002E2F6D"/>
    <w:rsid w:val="002E3155"/>
    <w:rsid w:val="002E3183"/>
    <w:rsid w:val="002E32C7"/>
    <w:rsid w:val="002E3538"/>
    <w:rsid w:val="002E36A0"/>
    <w:rsid w:val="002E39AB"/>
    <w:rsid w:val="002E4642"/>
    <w:rsid w:val="002E4981"/>
    <w:rsid w:val="002E4EE0"/>
    <w:rsid w:val="002E5169"/>
    <w:rsid w:val="002E590E"/>
    <w:rsid w:val="002E596E"/>
    <w:rsid w:val="002E5BF0"/>
    <w:rsid w:val="002E5EBC"/>
    <w:rsid w:val="002E5EDB"/>
    <w:rsid w:val="002E648A"/>
    <w:rsid w:val="002E657D"/>
    <w:rsid w:val="002E6703"/>
    <w:rsid w:val="002E6CFB"/>
    <w:rsid w:val="002E6F79"/>
    <w:rsid w:val="002E7A47"/>
    <w:rsid w:val="002F069B"/>
    <w:rsid w:val="002F141E"/>
    <w:rsid w:val="002F1665"/>
    <w:rsid w:val="002F18B0"/>
    <w:rsid w:val="002F1AA5"/>
    <w:rsid w:val="002F1D67"/>
    <w:rsid w:val="002F1D79"/>
    <w:rsid w:val="002F1DD5"/>
    <w:rsid w:val="002F20B8"/>
    <w:rsid w:val="002F2134"/>
    <w:rsid w:val="002F26D9"/>
    <w:rsid w:val="002F26DA"/>
    <w:rsid w:val="002F284F"/>
    <w:rsid w:val="002F2902"/>
    <w:rsid w:val="002F2D04"/>
    <w:rsid w:val="002F3025"/>
    <w:rsid w:val="002F3C58"/>
    <w:rsid w:val="002F4093"/>
    <w:rsid w:val="002F4414"/>
    <w:rsid w:val="002F4B7F"/>
    <w:rsid w:val="002F4CE4"/>
    <w:rsid w:val="002F4E30"/>
    <w:rsid w:val="002F4E35"/>
    <w:rsid w:val="002F4EE8"/>
    <w:rsid w:val="002F543D"/>
    <w:rsid w:val="002F56BD"/>
    <w:rsid w:val="002F59A9"/>
    <w:rsid w:val="002F5A5F"/>
    <w:rsid w:val="002F5AB8"/>
    <w:rsid w:val="002F5DAB"/>
    <w:rsid w:val="002F5DDC"/>
    <w:rsid w:val="002F5E81"/>
    <w:rsid w:val="002F6056"/>
    <w:rsid w:val="002F613A"/>
    <w:rsid w:val="002F683C"/>
    <w:rsid w:val="002F6864"/>
    <w:rsid w:val="002F6DE5"/>
    <w:rsid w:val="002F7717"/>
    <w:rsid w:val="002F77C3"/>
    <w:rsid w:val="002F797A"/>
    <w:rsid w:val="002F7A7D"/>
    <w:rsid w:val="002F7A83"/>
    <w:rsid w:val="002F7AD5"/>
    <w:rsid w:val="002F7C47"/>
    <w:rsid w:val="002F7F20"/>
    <w:rsid w:val="003003D6"/>
    <w:rsid w:val="0030052A"/>
    <w:rsid w:val="00300598"/>
    <w:rsid w:val="00301111"/>
    <w:rsid w:val="0030126C"/>
    <w:rsid w:val="003014B0"/>
    <w:rsid w:val="003014C9"/>
    <w:rsid w:val="003020B5"/>
    <w:rsid w:val="00302134"/>
    <w:rsid w:val="00302569"/>
    <w:rsid w:val="00302F0B"/>
    <w:rsid w:val="00302FBF"/>
    <w:rsid w:val="00303161"/>
    <w:rsid w:val="00303730"/>
    <w:rsid w:val="0030391D"/>
    <w:rsid w:val="00303E80"/>
    <w:rsid w:val="003043C8"/>
    <w:rsid w:val="00304DDE"/>
    <w:rsid w:val="00304E5B"/>
    <w:rsid w:val="00304E6A"/>
    <w:rsid w:val="0030571A"/>
    <w:rsid w:val="00305C3B"/>
    <w:rsid w:val="00306044"/>
    <w:rsid w:val="00306393"/>
    <w:rsid w:val="0030639F"/>
    <w:rsid w:val="0030665D"/>
    <w:rsid w:val="0030699B"/>
    <w:rsid w:val="003069B3"/>
    <w:rsid w:val="00306C0C"/>
    <w:rsid w:val="00306C3E"/>
    <w:rsid w:val="0030724C"/>
    <w:rsid w:val="0030780A"/>
    <w:rsid w:val="00307818"/>
    <w:rsid w:val="00307DCA"/>
    <w:rsid w:val="00310099"/>
    <w:rsid w:val="0031031F"/>
    <w:rsid w:val="00310956"/>
    <w:rsid w:val="00310AA6"/>
    <w:rsid w:val="00310BAD"/>
    <w:rsid w:val="003111DE"/>
    <w:rsid w:val="00311231"/>
    <w:rsid w:val="00311389"/>
    <w:rsid w:val="003119C4"/>
    <w:rsid w:val="003121DC"/>
    <w:rsid w:val="003121FF"/>
    <w:rsid w:val="00312538"/>
    <w:rsid w:val="00312606"/>
    <w:rsid w:val="00312D9A"/>
    <w:rsid w:val="003135A4"/>
    <w:rsid w:val="00313676"/>
    <w:rsid w:val="00313A63"/>
    <w:rsid w:val="00313B78"/>
    <w:rsid w:val="00313DD1"/>
    <w:rsid w:val="00313EE9"/>
    <w:rsid w:val="00314002"/>
    <w:rsid w:val="00314071"/>
    <w:rsid w:val="00314160"/>
    <w:rsid w:val="003148E5"/>
    <w:rsid w:val="0031498E"/>
    <w:rsid w:val="00314B54"/>
    <w:rsid w:val="00314BD9"/>
    <w:rsid w:val="00314C58"/>
    <w:rsid w:val="00314C99"/>
    <w:rsid w:val="00314ED4"/>
    <w:rsid w:val="0031501C"/>
    <w:rsid w:val="003150A3"/>
    <w:rsid w:val="0031679B"/>
    <w:rsid w:val="00316BF2"/>
    <w:rsid w:val="00316CE6"/>
    <w:rsid w:val="00316F9C"/>
    <w:rsid w:val="0031703C"/>
    <w:rsid w:val="003170B7"/>
    <w:rsid w:val="003172E0"/>
    <w:rsid w:val="003179B0"/>
    <w:rsid w:val="00317E0A"/>
    <w:rsid w:val="00317F67"/>
    <w:rsid w:val="0032022D"/>
    <w:rsid w:val="0032072A"/>
    <w:rsid w:val="003207DD"/>
    <w:rsid w:val="00320975"/>
    <w:rsid w:val="00320A46"/>
    <w:rsid w:val="00320B3F"/>
    <w:rsid w:val="003216DE"/>
    <w:rsid w:val="00321B20"/>
    <w:rsid w:val="00321C02"/>
    <w:rsid w:val="00321DAD"/>
    <w:rsid w:val="00321FDD"/>
    <w:rsid w:val="00322490"/>
    <w:rsid w:val="003224CC"/>
    <w:rsid w:val="00322B2A"/>
    <w:rsid w:val="00322F4D"/>
    <w:rsid w:val="00323A24"/>
    <w:rsid w:val="00323A40"/>
    <w:rsid w:val="003242B2"/>
    <w:rsid w:val="00324782"/>
    <w:rsid w:val="00324981"/>
    <w:rsid w:val="00324C6B"/>
    <w:rsid w:val="00324D98"/>
    <w:rsid w:val="00325025"/>
    <w:rsid w:val="00325939"/>
    <w:rsid w:val="00325B4F"/>
    <w:rsid w:val="003268E9"/>
    <w:rsid w:val="00326E08"/>
    <w:rsid w:val="003270C4"/>
    <w:rsid w:val="0032723D"/>
    <w:rsid w:val="00327333"/>
    <w:rsid w:val="00327354"/>
    <w:rsid w:val="0032744C"/>
    <w:rsid w:val="00327668"/>
    <w:rsid w:val="003277B9"/>
    <w:rsid w:val="003302B5"/>
    <w:rsid w:val="003304B3"/>
    <w:rsid w:val="003304FA"/>
    <w:rsid w:val="00330507"/>
    <w:rsid w:val="00330956"/>
    <w:rsid w:val="00330F2B"/>
    <w:rsid w:val="003310C7"/>
    <w:rsid w:val="003312E7"/>
    <w:rsid w:val="003313F0"/>
    <w:rsid w:val="0033141C"/>
    <w:rsid w:val="00331D21"/>
    <w:rsid w:val="003320FD"/>
    <w:rsid w:val="00332110"/>
    <w:rsid w:val="00332878"/>
    <w:rsid w:val="00332B8F"/>
    <w:rsid w:val="00332FAB"/>
    <w:rsid w:val="003333AD"/>
    <w:rsid w:val="003333E2"/>
    <w:rsid w:val="00333AB3"/>
    <w:rsid w:val="0033424C"/>
    <w:rsid w:val="0033442D"/>
    <w:rsid w:val="00334617"/>
    <w:rsid w:val="00334EF4"/>
    <w:rsid w:val="003354A8"/>
    <w:rsid w:val="003355C0"/>
    <w:rsid w:val="0033581A"/>
    <w:rsid w:val="00335ACF"/>
    <w:rsid w:val="00335E47"/>
    <w:rsid w:val="003361E3"/>
    <w:rsid w:val="00336379"/>
    <w:rsid w:val="0033662E"/>
    <w:rsid w:val="00336C0B"/>
    <w:rsid w:val="00336D5B"/>
    <w:rsid w:val="0033701A"/>
    <w:rsid w:val="00337D8D"/>
    <w:rsid w:val="0034030D"/>
    <w:rsid w:val="0034098D"/>
    <w:rsid w:val="00340B0F"/>
    <w:rsid w:val="00341258"/>
    <w:rsid w:val="00341506"/>
    <w:rsid w:val="0034179D"/>
    <w:rsid w:val="00341890"/>
    <w:rsid w:val="00341CE8"/>
    <w:rsid w:val="00342093"/>
    <w:rsid w:val="00342365"/>
    <w:rsid w:val="00342373"/>
    <w:rsid w:val="003425D6"/>
    <w:rsid w:val="00342695"/>
    <w:rsid w:val="00342774"/>
    <w:rsid w:val="00342F8E"/>
    <w:rsid w:val="00343042"/>
    <w:rsid w:val="0034341D"/>
    <w:rsid w:val="00343991"/>
    <w:rsid w:val="00343AB2"/>
    <w:rsid w:val="00343B65"/>
    <w:rsid w:val="00343CB6"/>
    <w:rsid w:val="003442CC"/>
    <w:rsid w:val="00344587"/>
    <w:rsid w:val="00345510"/>
    <w:rsid w:val="0034575E"/>
    <w:rsid w:val="00345907"/>
    <w:rsid w:val="003459AF"/>
    <w:rsid w:val="00345BAA"/>
    <w:rsid w:val="00345C2C"/>
    <w:rsid w:val="00345F0C"/>
    <w:rsid w:val="00346265"/>
    <w:rsid w:val="003466BD"/>
    <w:rsid w:val="00346AC2"/>
    <w:rsid w:val="003472ED"/>
    <w:rsid w:val="0034794D"/>
    <w:rsid w:val="0034796F"/>
    <w:rsid w:val="00347A2F"/>
    <w:rsid w:val="00347F01"/>
    <w:rsid w:val="00350000"/>
    <w:rsid w:val="00350433"/>
    <w:rsid w:val="003514C2"/>
    <w:rsid w:val="003515D1"/>
    <w:rsid w:val="00351EC1"/>
    <w:rsid w:val="00351FB0"/>
    <w:rsid w:val="0035208C"/>
    <w:rsid w:val="003523FD"/>
    <w:rsid w:val="00352539"/>
    <w:rsid w:val="003525D5"/>
    <w:rsid w:val="003527A5"/>
    <w:rsid w:val="00352DFE"/>
    <w:rsid w:val="00352E6F"/>
    <w:rsid w:val="00353020"/>
    <w:rsid w:val="0035334E"/>
    <w:rsid w:val="0035338A"/>
    <w:rsid w:val="003534C3"/>
    <w:rsid w:val="00353884"/>
    <w:rsid w:val="00353BC6"/>
    <w:rsid w:val="00354106"/>
    <w:rsid w:val="00354385"/>
    <w:rsid w:val="00354649"/>
    <w:rsid w:val="003547EB"/>
    <w:rsid w:val="00354ACE"/>
    <w:rsid w:val="00354CF9"/>
    <w:rsid w:val="00354FA4"/>
    <w:rsid w:val="00355626"/>
    <w:rsid w:val="003557C7"/>
    <w:rsid w:val="00355A20"/>
    <w:rsid w:val="00355BDD"/>
    <w:rsid w:val="0035682D"/>
    <w:rsid w:val="00356E32"/>
    <w:rsid w:val="0035710A"/>
    <w:rsid w:val="003575EB"/>
    <w:rsid w:val="00357ADE"/>
    <w:rsid w:val="00357B6C"/>
    <w:rsid w:val="0036054E"/>
    <w:rsid w:val="003605A5"/>
    <w:rsid w:val="003605DC"/>
    <w:rsid w:val="00360782"/>
    <w:rsid w:val="0036099E"/>
    <w:rsid w:val="003609EC"/>
    <w:rsid w:val="00360E4A"/>
    <w:rsid w:val="0036156E"/>
    <w:rsid w:val="00361B4B"/>
    <w:rsid w:val="00361CB2"/>
    <w:rsid w:val="00361F89"/>
    <w:rsid w:val="00361FEB"/>
    <w:rsid w:val="0036208A"/>
    <w:rsid w:val="003622F0"/>
    <w:rsid w:val="00362779"/>
    <w:rsid w:val="00362D54"/>
    <w:rsid w:val="00363AB5"/>
    <w:rsid w:val="00363E91"/>
    <w:rsid w:val="0036473C"/>
    <w:rsid w:val="003647CF"/>
    <w:rsid w:val="003647E7"/>
    <w:rsid w:val="00364AD9"/>
    <w:rsid w:val="00364B09"/>
    <w:rsid w:val="00364CC4"/>
    <w:rsid w:val="00364CC9"/>
    <w:rsid w:val="00364E7B"/>
    <w:rsid w:val="00365885"/>
    <w:rsid w:val="00365E55"/>
    <w:rsid w:val="003665DE"/>
    <w:rsid w:val="0036676D"/>
    <w:rsid w:val="003668C5"/>
    <w:rsid w:val="00366E63"/>
    <w:rsid w:val="00367784"/>
    <w:rsid w:val="00367B2C"/>
    <w:rsid w:val="00367F7D"/>
    <w:rsid w:val="0037029D"/>
    <w:rsid w:val="003702BF"/>
    <w:rsid w:val="00370A92"/>
    <w:rsid w:val="00370CFC"/>
    <w:rsid w:val="00370ED9"/>
    <w:rsid w:val="00370F31"/>
    <w:rsid w:val="003718AF"/>
    <w:rsid w:val="00371BBA"/>
    <w:rsid w:val="00371C00"/>
    <w:rsid w:val="00371C1F"/>
    <w:rsid w:val="003721EF"/>
    <w:rsid w:val="003723C8"/>
    <w:rsid w:val="003725BB"/>
    <w:rsid w:val="0037290D"/>
    <w:rsid w:val="0037298B"/>
    <w:rsid w:val="00372BAF"/>
    <w:rsid w:val="00372FC8"/>
    <w:rsid w:val="003730D6"/>
    <w:rsid w:val="00373269"/>
    <w:rsid w:val="00373628"/>
    <w:rsid w:val="00373659"/>
    <w:rsid w:val="00373A42"/>
    <w:rsid w:val="00373B6B"/>
    <w:rsid w:val="00373D95"/>
    <w:rsid w:val="00373E44"/>
    <w:rsid w:val="00374061"/>
    <w:rsid w:val="00374193"/>
    <w:rsid w:val="00374319"/>
    <w:rsid w:val="00374988"/>
    <w:rsid w:val="00374B66"/>
    <w:rsid w:val="00374C40"/>
    <w:rsid w:val="00374E62"/>
    <w:rsid w:val="00375049"/>
    <w:rsid w:val="0037527D"/>
    <w:rsid w:val="00375E87"/>
    <w:rsid w:val="00375F41"/>
    <w:rsid w:val="00376875"/>
    <w:rsid w:val="0037709B"/>
    <w:rsid w:val="00377B9C"/>
    <w:rsid w:val="0038004B"/>
    <w:rsid w:val="00380077"/>
    <w:rsid w:val="00380742"/>
    <w:rsid w:val="00380B12"/>
    <w:rsid w:val="00380CE6"/>
    <w:rsid w:val="00380DE1"/>
    <w:rsid w:val="00380E23"/>
    <w:rsid w:val="00381025"/>
    <w:rsid w:val="00381061"/>
    <w:rsid w:val="003810BD"/>
    <w:rsid w:val="003813AA"/>
    <w:rsid w:val="00381BB3"/>
    <w:rsid w:val="00382188"/>
    <w:rsid w:val="00382202"/>
    <w:rsid w:val="0038235E"/>
    <w:rsid w:val="0038235F"/>
    <w:rsid w:val="00382399"/>
    <w:rsid w:val="00383086"/>
    <w:rsid w:val="00383276"/>
    <w:rsid w:val="003839D8"/>
    <w:rsid w:val="00383A30"/>
    <w:rsid w:val="00383A55"/>
    <w:rsid w:val="00383D13"/>
    <w:rsid w:val="00384001"/>
    <w:rsid w:val="00384372"/>
    <w:rsid w:val="00384496"/>
    <w:rsid w:val="00384A0E"/>
    <w:rsid w:val="00384C99"/>
    <w:rsid w:val="00384DCC"/>
    <w:rsid w:val="0038553F"/>
    <w:rsid w:val="003856CF"/>
    <w:rsid w:val="00385E12"/>
    <w:rsid w:val="00385E22"/>
    <w:rsid w:val="003866A7"/>
    <w:rsid w:val="00386C39"/>
    <w:rsid w:val="00387B28"/>
    <w:rsid w:val="00387FBD"/>
    <w:rsid w:val="0039010E"/>
    <w:rsid w:val="00390200"/>
    <w:rsid w:val="00390338"/>
    <w:rsid w:val="0039070A"/>
    <w:rsid w:val="00390748"/>
    <w:rsid w:val="00390A7F"/>
    <w:rsid w:val="00390B63"/>
    <w:rsid w:val="00390D56"/>
    <w:rsid w:val="00391487"/>
    <w:rsid w:val="00391647"/>
    <w:rsid w:val="00391C38"/>
    <w:rsid w:val="00391DE3"/>
    <w:rsid w:val="00391E97"/>
    <w:rsid w:val="00391FCE"/>
    <w:rsid w:val="00391FD9"/>
    <w:rsid w:val="00392976"/>
    <w:rsid w:val="00392BAC"/>
    <w:rsid w:val="00393035"/>
    <w:rsid w:val="003930E4"/>
    <w:rsid w:val="003936E6"/>
    <w:rsid w:val="00393DC0"/>
    <w:rsid w:val="00393DC2"/>
    <w:rsid w:val="00393F86"/>
    <w:rsid w:val="0039453E"/>
    <w:rsid w:val="00394B12"/>
    <w:rsid w:val="003957D5"/>
    <w:rsid w:val="00395CCC"/>
    <w:rsid w:val="00395D96"/>
    <w:rsid w:val="0039607B"/>
    <w:rsid w:val="0039670F"/>
    <w:rsid w:val="0039677A"/>
    <w:rsid w:val="0039696B"/>
    <w:rsid w:val="00396E2B"/>
    <w:rsid w:val="003970C0"/>
    <w:rsid w:val="00397325"/>
    <w:rsid w:val="00397427"/>
    <w:rsid w:val="00397A2B"/>
    <w:rsid w:val="00397A57"/>
    <w:rsid w:val="00397C48"/>
    <w:rsid w:val="00397CE8"/>
    <w:rsid w:val="00397E6C"/>
    <w:rsid w:val="00397FAC"/>
    <w:rsid w:val="003A00F9"/>
    <w:rsid w:val="003A016E"/>
    <w:rsid w:val="003A050E"/>
    <w:rsid w:val="003A0965"/>
    <w:rsid w:val="003A1277"/>
    <w:rsid w:val="003A1400"/>
    <w:rsid w:val="003A17A7"/>
    <w:rsid w:val="003A1C95"/>
    <w:rsid w:val="003A2766"/>
    <w:rsid w:val="003A2880"/>
    <w:rsid w:val="003A28C1"/>
    <w:rsid w:val="003A28C4"/>
    <w:rsid w:val="003A322C"/>
    <w:rsid w:val="003A3554"/>
    <w:rsid w:val="003A36AF"/>
    <w:rsid w:val="003A3928"/>
    <w:rsid w:val="003A399B"/>
    <w:rsid w:val="003A3AFE"/>
    <w:rsid w:val="003A3F4F"/>
    <w:rsid w:val="003A4072"/>
    <w:rsid w:val="003A4076"/>
    <w:rsid w:val="003A44DB"/>
    <w:rsid w:val="003A47EE"/>
    <w:rsid w:val="003A54BA"/>
    <w:rsid w:val="003A55FA"/>
    <w:rsid w:val="003A5BE6"/>
    <w:rsid w:val="003A5EB2"/>
    <w:rsid w:val="003A6211"/>
    <w:rsid w:val="003A64AA"/>
    <w:rsid w:val="003A6A92"/>
    <w:rsid w:val="003A6B26"/>
    <w:rsid w:val="003A6CD6"/>
    <w:rsid w:val="003A6FE4"/>
    <w:rsid w:val="003A73E9"/>
    <w:rsid w:val="003A7A55"/>
    <w:rsid w:val="003A7D3B"/>
    <w:rsid w:val="003B00FF"/>
    <w:rsid w:val="003B0586"/>
    <w:rsid w:val="003B061F"/>
    <w:rsid w:val="003B1E79"/>
    <w:rsid w:val="003B1E7D"/>
    <w:rsid w:val="003B1FAE"/>
    <w:rsid w:val="003B212F"/>
    <w:rsid w:val="003B2354"/>
    <w:rsid w:val="003B3047"/>
    <w:rsid w:val="003B348E"/>
    <w:rsid w:val="003B3951"/>
    <w:rsid w:val="003B3A96"/>
    <w:rsid w:val="003B3F36"/>
    <w:rsid w:val="003B408D"/>
    <w:rsid w:val="003B414E"/>
    <w:rsid w:val="003B417E"/>
    <w:rsid w:val="003B4465"/>
    <w:rsid w:val="003B4757"/>
    <w:rsid w:val="003B487D"/>
    <w:rsid w:val="003B4DD6"/>
    <w:rsid w:val="003B4E73"/>
    <w:rsid w:val="003B522A"/>
    <w:rsid w:val="003B53CB"/>
    <w:rsid w:val="003B53FC"/>
    <w:rsid w:val="003B5502"/>
    <w:rsid w:val="003B5576"/>
    <w:rsid w:val="003B5833"/>
    <w:rsid w:val="003B5A93"/>
    <w:rsid w:val="003B6463"/>
    <w:rsid w:val="003B6C26"/>
    <w:rsid w:val="003B72F1"/>
    <w:rsid w:val="003B749E"/>
    <w:rsid w:val="003B751A"/>
    <w:rsid w:val="003B7A83"/>
    <w:rsid w:val="003C01D0"/>
    <w:rsid w:val="003C02FD"/>
    <w:rsid w:val="003C03AB"/>
    <w:rsid w:val="003C0463"/>
    <w:rsid w:val="003C0A9B"/>
    <w:rsid w:val="003C0CFC"/>
    <w:rsid w:val="003C0E0B"/>
    <w:rsid w:val="003C1183"/>
    <w:rsid w:val="003C12E3"/>
    <w:rsid w:val="003C1AF3"/>
    <w:rsid w:val="003C1EC9"/>
    <w:rsid w:val="003C2204"/>
    <w:rsid w:val="003C2719"/>
    <w:rsid w:val="003C2754"/>
    <w:rsid w:val="003C298D"/>
    <w:rsid w:val="003C2BA7"/>
    <w:rsid w:val="003C2BF5"/>
    <w:rsid w:val="003C3A40"/>
    <w:rsid w:val="003C3A79"/>
    <w:rsid w:val="003C3C52"/>
    <w:rsid w:val="003C3D75"/>
    <w:rsid w:val="003C3DE2"/>
    <w:rsid w:val="003C3DE7"/>
    <w:rsid w:val="003C3E27"/>
    <w:rsid w:val="003C3F1B"/>
    <w:rsid w:val="003C4181"/>
    <w:rsid w:val="003C44B8"/>
    <w:rsid w:val="003C4B9F"/>
    <w:rsid w:val="003C57D7"/>
    <w:rsid w:val="003C5C42"/>
    <w:rsid w:val="003C6439"/>
    <w:rsid w:val="003C6779"/>
    <w:rsid w:val="003C7251"/>
    <w:rsid w:val="003C76F0"/>
    <w:rsid w:val="003C7714"/>
    <w:rsid w:val="003C7902"/>
    <w:rsid w:val="003C7C33"/>
    <w:rsid w:val="003D0641"/>
    <w:rsid w:val="003D07C1"/>
    <w:rsid w:val="003D08A3"/>
    <w:rsid w:val="003D1134"/>
    <w:rsid w:val="003D127B"/>
    <w:rsid w:val="003D1DC3"/>
    <w:rsid w:val="003D206B"/>
    <w:rsid w:val="003D209E"/>
    <w:rsid w:val="003D20B1"/>
    <w:rsid w:val="003D26B9"/>
    <w:rsid w:val="003D271A"/>
    <w:rsid w:val="003D2C7F"/>
    <w:rsid w:val="003D335F"/>
    <w:rsid w:val="003D35AB"/>
    <w:rsid w:val="003D3994"/>
    <w:rsid w:val="003D3FBC"/>
    <w:rsid w:val="003D403F"/>
    <w:rsid w:val="003D42DD"/>
    <w:rsid w:val="003D452B"/>
    <w:rsid w:val="003D4671"/>
    <w:rsid w:val="003D4A71"/>
    <w:rsid w:val="003D4AA7"/>
    <w:rsid w:val="003D4D39"/>
    <w:rsid w:val="003D604F"/>
    <w:rsid w:val="003D658C"/>
    <w:rsid w:val="003D664E"/>
    <w:rsid w:val="003D6835"/>
    <w:rsid w:val="003D6B93"/>
    <w:rsid w:val="003D739D"/>
    <w:rsid w:val="003D7C79"/>
    <w:rsid w:val="003D7DD3"/>
    <w:rsid w:val="003D7F2F"/>
    <w:rsid w:val="003D7FE7"/>
    <w:rsid w:val="003E003B"/>
    <w:rsid w:val="003E0143"/>
    <w:rsid w:val="003E0BDD"/>
    <w:rsid w:val="003E0E05"/>
    <w:rsid w:val="003E1394"/>
    <w:rsid w:val="003E2547"/>
    <w:rsid w:val="003E2793"/>
    <w:rsid w:val="003E2D1A"/>
    <w:rsid w:val="003E2E76"/>
    <w:rsid w:val="003E3519"/>
    <w:rsid w:val="003E3AC7"/>
    <w:rsid w:val="003E4021"/>
    <w:rsid w:val="003E43FF"/>
    <w:rsid w:val="003E45F9"/>
    <w:rsid w:val="003E481F"/>
    <w:rsid w:val="003E54A3"/>
    <w:rsid w:val="003E5C73"/>
    <w:rsid w:val="003E5E2B"/>
    <w:rsid w:val="003E5F23"/>
    <w:rsid w:val="003E6684"/>
    <w:rsid w:val="003E6A74"/>
    <w:rsid w:val="003E6B8D"/>
    <w:rsid w:val="003E6CD0"/>
    <w:rsid w:val="003E6E06"/>
    <w:rsid w:val="003E6F82"/>
    <w:rsid w:val="003E7176"/>
    <w:rsid w:val="003E7233"/>
    <w:rsid w:val="003E7576"/>
    <w:rsid w:val="003E7701"/>
    <w:rsid w:val="003F0820"/>
    <w:rsid w:val="003F0922"/>
    <w:rsid w:val="003F09DF"/>
    <w:rsid w:val="003F0B9C"/>
    <w:rsid w:val="003F0D37"/>
    <w:rsid w:val="003F0F6B"/>
    <w:rsid w:val="003F182A"/>
    <w:rsid w:val="003F1B5A"/>
    <w:rsid w:val="003F1ED2"/>
    <w:rsid w:val="003F242A"/>
    <w:rsid w:val="003F296E"/>
    <w:rsid w:val="003F29A7"/>
    <w:rsid w:val="003F32A6"/>
    <w:rsid w:val="003F3B6F"/>
    <w:rsid w:val="003F3C1C"/>
    <w:rsid w:val="003F3D08"/>
    <w:rsid w:val="003F3EE5"/>
    <w:rsid w:val="003F4103"/>
    <w:rsid w:val="003F4D02"/>
    <w:rsid w:val="003F4D08"/>
    <w:rsid w:val="003F52DB"/>
    <w:rsid w:val="003F52E8"/>
    <w:rsid w:val="003F53F6"/>
    <w:rsid w:val="003F54EB"/>
    <w:rsid w:val="003F55AC"/>
    <w:rsid w:val="003F59DC"/>
    <w:rsid w:val="003F5CF7"/>
    <w:rsid w:val="003F5EF0"/>
    <w:rsid w:val="003F6350"/>
    <w:rsid w:val="003F6747"/>
    <w:rsid w:val="003F67BC"/>
    <w:rsid w:val="003F6BA0"/>
    <w:rsid w:val="003F6D28"/>
    <w:rsid w:val="003F6FC7"/>
    <w:rsid w:val="003F77EB"/>
    <w:rsid w:val="003F7A2C"/>
    <w:rsid w:val="003F7B95"/>
    <w:rsid w:val="003F7E8A"/>
    <w:rsid w:val="00400A75"/>
    <w:rsid w:val="00400BCE"/>
    <w:rsid w:val="00401043"/>
    <w:rsid w:val="00401CD7"/>
    <w:rsid w:val="00402358"/>
    <w:rsid w:val="004029FC"/>
    <w:rsid w:val="00402DE0"/>
    <w:rsid w:val="00402FE6"/>
    <w:rsid w:val="00403300"/>
    <w:rsid w:val="0040391D"/>
    <w:rsid w:val="00403CA6"/>
    <w:rsid w:val="004041D3"/>
    <w:rsid w:val="004046FB"/>
    <w:rsid w:val="00404A09"/>
    <w:rsid w:val="00404A1B"/>
    <w:rsid w:val="004050BB"/>
    <w:rsid w:val="00405233"/>
    <w:rsid w:val="004055A4"/>
    <w:rsid w:val="004058FC"/>
    <w:rsid w:val="00406088"/>
    <w:rsid w:val="00406274"/>
    <w:rsid w:val="0040653B"/>
    <w:rsid w:val="00406E7B"/>
    <w:rsid w:val="00407115"/>
    <w:rsid w:val="00407A30"/>
    <w:rsid w:val="00407E71"/>
    <w:rsid w:val="00410817"/>
    <w:rsid w:val="004114DC"/>
    <w:rsid w:val="004115C9"/>
    <w:rsid w:val="00412049"/>
    <w:rsid w:val="004122C6"/>
    <w:rsid w:val="004124D6"/>
    <w:rsid w:val="004139AA"/>
    <w:rsid w:val="00413C03"/>
    <w:rsid w:val="0041460E"/>
    <w:rsid w:val="004148DC"/>
    <w:rsid w:val="00414A52"/>
    <w:rsid w:val="00414C13"/>
    <w:rsid w:val="00414C43"/>
    <w:rsid w:val="00414FC4"/>
    <w:rsid w:val="004151D3"/>
    <w:rsid w:val="0041540F"/>
    <w:rsid w:val="004154B8"/>
    <w:rsid w:val="00415C0B"/>
    <w:rsid w:val="00415C7F"/>
    <w:rsid w:val="00415CAA"/>
    <w:rsid w:val="004160C0"/>
    <w:rsid w:val="004160EC"/>
    <w:rsid w:val="004168B6"/>
    <w:rsid w:val="00416A73"/>
    <w:rsid w:val="00416B46"/>
    <w:rsid w:val="00416DEA"/>
    <w:rsid w:val="00417324"/>
    <w:rsid w:val="00417A2F"/>
    <w:rsid w:val="00417AA0"/>
    <w:rsid w:val="00420E1E"/>
    <w:rsid w:val="004219A6"/>
    <w:rsid w:val="00421B51"/>
    <w:rsid w:val="00421F0F"/>
    <w:rsid w:val="0042224C"/>
    <w:rsid w:val="00422994"/>
    <w:rsid w:val="00422C6C"/>
    <w:rsid w:val="0042322F"/>
    <w:rsid w:val="004234AF"/>
    <w:rsid w:val="00423B94"/>
    <w:rsid w:val="00424EFB"/>
    <w:rsid w:val="00425380"/>
    <w:rsid w:val="00425537"/>
    <w:rsid w:val="00425566"/>
    <w:rsid w:val="00425804"/>
    <w:rsid w:val="00425EAD"/>
    <w:rsid w:val="00425F38"/>
    <w:rsid w:val="004265C0"/>
    <w:rsid w:val="00426713"/>
    <w:rsid w:val="00426838"/>
    <w:rsid w:val="00426AFF"/>
    <w:rsid w:val="00426B6F"/>
    <w:rsid w:val="00426E69"/>
    <w:rsid w:val="00426F3E"/>
    <w:rsid w:val="00427165"/>
    <w:rsid w:val="004273EB"/>
    <w:rsid w:val="00427645"/>
    <w:rsid w:val="004277B2"/>
    <w:rsid w:val="0042794A"/>
    <w:rsid w:val="004279BB"/>
    <w:rsid w:val="00427CFE"/>
    <w:rsid w:val="00430169"/>
    <w:rsid w:val="00430936"/>
    <w:rsid w:val="004311F1"/>
    <w:rsid w:val="00431303"/>
    <w:rsid w:val="0043159B"/>
    <w:rsid w:val="00431874"/>
    <w:rsid w:val="00432268"/>
    <w:rsid w:val="00432329"/>
    <w:rsid w:val="0043244B"/>
    <w:rsid w:val="004327B7"/>
    <w:rsid w:val="0043282E"/>
    <w:rsid w:val="004329AA"/>
    <w:rsid w:val="00433529"/>
    <w:rsid w:val="00433634"/>
    <w:rsid w:val="004336A6"/>
    <w:rsid w:val="00433883"/>
    <w:rsid w:val="004339DE"/>
    <w:rsid w:val="004341C7"/>
    <w:rsid w:val="00434767"/>
    <w:rsid w:val="00434898"/>
    <w:rsid w:val="00434AA1"/>
    <w:rsid w:val="00434C60"/>
    <w:rsid w:val="00435598"/>
    <w:rsid w:val="004357FF"/>
    <w:rsid w:val="00435823"/>
    <w:rsid w:val="00435BF1"/>
    <w:rsid w:val="00435C90"/>
    <w:rsid w:val="00436062"/>
    <w:rsid w:val="00436422"/>
    <w:rsid w:val="004368FC"/>
    <w:rsid w:val="00436AF4"/>
    <w:rsid w:val="00436B23"/>
    <w:rsid w:val="00437356"/>
    <w:rsid w:val="004374BF"/>
    <w:rsid w:val="004375D7"/>
    <w:rsid w:val="004379D3"/>
    <w:rsid w:val="0044088D"/>
    <w:rsid w:val="004411BF"/>
    <w:rsid w:val="00441A14"/>
    <w:rsid w:val="00441A26"/>
    <w:rsid w:val="00441ACE"/>
    <w:rsid w:val="00441F08"/>
    <w:rsid w:val="00441F61"/>
    <w:rsid w:val="0044222A"/>
    <w:rsid w:val="0044279C"/>
    <w:rsid w:val="004429EA"/>
    <w:rsid w:val="00442A74"/>
    <w:rsid w:val="00442CC8"/>
    <w:rsid w:val="00442CEF"/>
    <w:rsid w:val="00442E0C"/>
    <w:rsid w:val="004431A6"/>
    <w:rsid w:val="00443942"/>
    <w:rsid w:val="004439E7"/>
    <w:rsid w:val="00444325"/>
    <w:rsid w:val="004445E8"/>
    <w:rsid w:val="0044485C"/>
    <w:rsid w:val="00444B1E"/>
    <w:rsid w:val="00444E8E"/>
    <w:rsid w:val="00445098"/>
    <w:rsid w:val="004453F2"/>
    <w:rsid w:val="004454BD"/>
    <w:rsid w:val="004454C3"/>
    <w:rsid w:val="00445723"/>
    <w:rsid w:val="00445901"/>
    <w:rsid w:val="00445B75"/>
    <w:rsid w:val="004465F8"/>
    <w:rsid w:val="00447400"/>
    <w:rsid w:val="00447AAE"/>
    <w:rsid w:val="00447CF1"/>
    <w:rsid w:val="0045017E"/>
    <w:rsid w:val="0045075D"/>
    <w:rsid w:val="00450931"/>
    <w:rsid w:val="00450AAD"/>
    <w:rsid w:val="00450BC1"/>
    <w:rsid w:val="00450E06"/>
    <w:rsid w:val="00450EA3"/>
    <w:rsid w:val="00450F77"/>
    <w:rsid w:val="00450FB7"/>
    <w:rsid w:val="0045134F"/>
    <w:rsid w:val="004516A8"/>
    <w:rsid w:val="00451BCA"/>
    <w:rsid w:val="00451E54"/>
    <w:rsid w:val="00452029"/>
    <w:rsid w:val="00452352"/>
    <w:rsid w:val="00452417"/>
    <w:rsid w:val="00452D2B"/>
    <w:rsid w:val="00452EA6"/>
    <w:rsid w:val="004534C8"/>
    <w:rsid w:val="00453597"/>
    <w:rsid w:val="00453BB8"/>
    <w:rsid w:val="00454353"/>
    <w:rsid w:val="004545D5"/>
    <w:rsid w:val="00454A80"/>
    <w:rsid w:val="00454F7D"/>
    <w:rsid w:val="004551CA"/>
    <w:rsid w:val="004551DE"/>
    <w:rsid w:val="004552DB"/>
    <w:rsid w:val="004552F1"/>
    <w:rsid w:val="00455CDF"/>
    <w:rsid w:val="00455E41"/>
    <w:rsid w:val="00456035"/>
    <w:rsid w:val="004561EF"/>
    <w:rsid w:val="0045670F"/>
    <w:rsid w:val="004568BC"/>
    <w:rsid w:val="004568EF"/>
    <w:rsid w:val="00456CB2"/>
    <w:rsid w:val="00457073"/>
    <w:rsid w:val="00460071"/>
    <w:rsid w:val="00460283"/>
    <w:rsid w:val="00460517"/>
    <w:rsid w:val="004605C2"/>
    <w:rsid w:val="0046069E"/>
    <w:rsid w:val="00460CBD"/>
    <w:rsid w:val="00461444"/>
    <w:rsid w:val="004614F7"/>
    <w:rsid w:val="00461509"/>
    <w:rsid w:val="0046170F"/>
    <w:rsid w:val="00461BBD"/>
    <w:rsid w:val="00461DCD"/>
    <w:rsid w:val="00461F70"/>
    <w:rsid w:val="00462421"/>
    <w:rsid w:val="00462A51"/>
    <w:rsid w:val="00462A7B"/>
    <w:rsid w:val="004634D2"/>
    <w:rsid w:val="00463680"/>
    <w:rsid w:val="00463C84"/>
    <w:rsid w:val="004640C0"/>
    <w:rsid w:val="00464A19"/>
    <w:rsid w:val="00464B2F"/>
    <w:rsid w:val="00464F22"/>
    <w:rsid w:val="0046549A"/>
    <w:rsid w:val="004654FC"/>
    <w:rsid w:val="004659F6"/>
    <w:rsid w:val="00465E89"/>
    <w:rsid w:val="0046650F"/>
    <w:rsid w:val="00466AD4"/>
    <w:rsid w:val="00466AD9"/>
    <w:rsid w:val="00466CD2"/>
    <w:rsid w:val="00466D3A"/>
    <w:rsid w:val="00466E5B"/>
    <w:rsid w:val="00466FCA"/>
    <w:rsid w:val="0046718D"/>
    <w:rsid w:val="0046748E"/>
    <w:rsid w:val="00467499"/>
    <w:rsid w:val="0046749B"/>
    <w:rsid w:val="004675FC"/>
    <w:rsid w:val="00467B65"/>
    <w:rsid w:val="00467BEA"/>
    <w:rsid w:val="00467FDC"/>
    <w:rsid w:val="0047035F"/>
    <w:rsid w:val="00470538"/>
    <w:rsid w:val="00471183"/>
    <w:rsid w:val="0047128C"/>
    <w:rsid w:val="00471677"/>
    <w:rsid w:val="00471E90"/>
    <w:rsid w:val="00471FED"/>
    <w:rsid w:val="00472148"/>
    <w:rsid w:val="0047243C"/>
    <w:rsid w:val="0047295F"/>
    <w:rsid w:val="00472984"/>
    <w:rsid w:val="00472C1A"/>
    <w:rsid w:val="00473492"/>
    <w:rsid w:val="004736E9"/>
    <w:rsid w:val="00473B0C"/>
    <w:rsid w:val="00473D5D"/>
    <w:rsid w:val="00473E88"/>
    <w:rsid w:val="004743AA"/>
    <w:rsid w:val="00474462"/>
    <w:rsid w:val="0047449A"/>
    <w:rsid w:val="00474686"/>
    <w:rsid w:val="004746EF"/>
    <w:rsid w:val="0047484E"/>
    <w:rsid w:val="00474DEF"/>
    <w:rsid w:val="004754FA"/>
    <w:rsid w:val="0047555F"/>
    <w:rsid w:val="0047557D"/>
    <w:rsid w:val="00475585"/>
    <w:rsid w:val="004759DA"/>
    <w:rsid w:val="00475D44"/>
    <w:rsid w:val="00476379"/>
    <w:rsid w:val="004765DE"/>
    <w:rsid w:val="004767D1"/>
    <w:rsid w:val="00476969"/>
    <w:rsid w:val="00476B6D"/>
    <w:rsid w:val="00476E1D"/>
    <w:rsid w:val="00476EDA"/>
    <w:rsid w:val="00477C58"/>
    <w:rsid w:val="00480485"/>
    <w:rsid w:val="0048088A"/>
    <w:rsid w:val="00480B34"/>
    <w:rsid w:val="00480B7A"/>
    <w:rsid w:val="0048126D"/>
    <w:rsid w:val="00481335"/>
    <w:rsid w:val="004815E0"/>
    <w:rsid w:val="00481C70"/>
    <w:rsid w:val="004821AB"/>
    <w:rsid w:val="004821DD"/>
    <w:rsid w:val="0048244C"/>
    <w:rsid w:val="0048247E"/>
    <w:rsid w:val="004829F5"/>
    <w:rsid w:val="00482A48"/>
    <w:rsid w:val="00482B9D"/>
    <w:rsid w:val="00482C4E"/>
    <w:rsid w:val="00482D17"/>
    <w:rsid w:val="004830FC"/>
    <w:rsid w:val="00483150"/>
    <w:rsid w:val="004836F7"/>
    <w:rsid w:val="0048371B"/>
    <w:rsid w:val="004837E7"/>
    <w:rsid w:val="004841C3"/>
    <w:rsid w:val="00484287"/>
    <w:rsid w:val="004855BF"/>
    <w:rsid w:val="004858C0"/>
    <w:rsid w:val="00485B37"/>
    <w:rsid w:val="00485B4A"/>
    <w:rsid w:val="00485C30"/>
    <w:rsid w:val="00485DC3"/>
    <w:rsid w:val="00486258"/>
    <w:rsid w:val="004863A6"/>
    <w:rsid w:val="00486454"/>
    <w:rsid w:val="004864B8"/>
    <w:rsid w:val="0048659E"/>
    <w:rsid w:val="00486D5D"/>
    <w:rsid w:val="00486DDF"/>
    <w:rsid w:val="004870A9"/>
    <w:rsid w:val="0048715F"/>
    <w:rsid w:val="00487A8A"/>
    <w:rsid w:val="0049020F"/>
    <w:rsid w:val="004904CE"/>
    <w:rsid w:val="004908E6"/>
    <w:rsid w:val="004910B6"/>
    <w:rsid w:val="00491141"/>
    <w:rsid w:val="00491621"/>
    <w:rsid w:val="00491BE3"/>
    <w:rsid w:val="00491FCB"/>
    <w:rsid w:val="00492074"/>
    <w:rsid w:val="00492813"/>
    <w:rsid w:val="00492B3B"/>
    <w:rsid w:val="00492DAD"/>
    <w:rsid w:val="00492DB6"/>
    <w:rsid w:val="00492DBD"/>
    <w:rsid w:val="00492E33"/>
    <w:rsid w:val="0049348F"/>
    <w:rsid w:val="004934F4"/>
    <w:rsid w:val="0049371C"/>
    <w:rsid w:val="00493B20"/>
    <w:rsid w:val="00493B63"/>
    <w:rsid w:val="00493B7B"/>
    <w:rsid w:val="00493DDF"/>
    <w:rsid w:val="004942B5"/>
    <w:rsid w:val="004944EC"/>
    <w:rsid w:val="0049455B"/>
    <w:rsid w:val="00494692"/>
    <w:rsid w:val="00494CE1"/>
    <w:rsid w:val="00494FC0"/>
    <w:rsid w:val="0049520F"/>
    <w:rsid w:val="00495580"/>
    <w:rsid w:val="00495C2E"/>
    <w:rsid w:val="004961F6"/>
    <w:rsid w:val="004963D2"/>
    <w:rsid w:val="00496ABA"/>
    <w:rsid w:val="0049719A"/>
    <w:rsid w:val="004971B3"/>
    <w:rsid w:val="004975A1"/>
    <w:rsid w:val="00497E26"/>
    <w:rsid w:val="00497F1E"/>
    <w:rsid w:val="004A03AE"/>
    <w:rsid w:val="004A04E7"/>
    <w:rsid w:val="004A0C79"/>
    <w:rsid w:val="004A0E3A"/>
    <w:rsid w:val="004A0F65"/>
    <w:rsid w:val="004A10CF"/>
    <w:rsid w:val="004A12CA"/>
    <w:rsid w:val="004A1929"/>
    <w:rsid w:val="004A1B01"/>
    <w:rsid w:val="004A1BFE"/>
    <w:rsid w:val="004A1D3F"/>
    <w:rsid w:val="004A2314"/>
    <w:rsid w:val="004A235A"/>
    <w:rsid w:val="004A29E1"/>
    <w:rsid w:val="004A2B2E"/>
    <w:rsid w:val="004A2C6C"/>
    <w:rsid w:val="004A2F92"/>
    <w:rsid w:val="004A39E8"/>
    <w:rsid w:val="004A41B5"/>
    <w:rsid w:val="004A425D"/>
    <w:rsid w:val="004A4414"/>
    <w:rsid w:val="004A4570"/>
    <w:rsid w:val="004A4638"/>
    <w:rsid w:val="004A4E51"/>
    <w:rsid w:val="004A4F2D"/>
    <w:rsid w:val="004A50E2"/>
    <w:rsid w:val="004A511B"/>
    <w:rsid w:val="004A53C2"/>
    <w:rsid w:val="004A59C3"/>
    <w:rsid w:val="004A5DB6"/>
    <w:rsid w:val="004A619D"/>
    <w:rsid w:val="004A6273"/>
    <w:rsid w:val="004A7237"/>
    <w:rsid w:val="004A77CA"/>
    <w:rsid w:val="004B06F4"/>
    <w:rsid w:val="004B0EF5"/>
    <w:rsid w:val="004B10F5"/>
    <w:rsid w:val="004B135A"/>
    <w:rsid w:val="004B18CA"/>
    <w:rsid w:val="004B194D"/>
    <w:rsid w:val="004B1E2F"/>
    <w:rsid w:val="004B236B"/>
    <w:rsid w:val="004B249E"/>
    <w:rsid w:val="004B2751"/>
    <w:rsid w:val="004B2833"/>
    <w:rsid w:val="004B2B1A"/>
    <w:rsid w:val="004B338A"/>
    <w:rsid w:val="004B371D"/>
    <w:rsid w:val="004B3F48"/>
    <w:rsid w:val="004B414E"/>
    <w:rsid w:val="004B4335"/>
    <w:rsid w:val="004B4924"/>
    <w:rsid w:val="004B4A41"/>
    <w:rsid w:val="004B4A7E"/>
    <w:rsid w:val="004B4B3A"/>
    <w:rsid w:val="004B5A19"/>
    <w:rsid w:val="004B5BEA"/>
    <w:rsid w:val="004B5C20"/>
    <w:rsid w:val="004B5CB2"/>
    <w:rsid w:val="004B6080"/>
    <w:rsid w:val="004B67FF"/>
    <w:rsid w:val="004B68DD"/>
    <w:rsid w:val="004B6928"/>
    <w:rsid w:val="004B6DA9"/>
    <w:rsid w:val="004B6F61"/>
    <w:rsid w:val="004B7539"/>
    <w:rsid w:val="004B783F"/>
    <w:rsid w:val="004B7B0A"/>
    <w:rsid w:val="004B7C7F"/>
    <w:rsid w:val="004B7C9A"/>
    <w:rsid w:val="004C0681"/>
    <w:rsid w:val="004C0E7E"/>
    <w:rsid w:val="004C0EAA"/>
    <w:rsid w:val="004C0FCE"/>
    <w:rsid w:val="004C19B3"/>
    <w:rsid w:val="004C1C2D"/>
    <w:rsid w:val="004C1DC5"/>
    <w:rsid w:val="004C1F5F"/>
    <w:rsid w:val="004C21AA"/>
    <w:rsid w:val="004C2DD8"/>
    <w:rsid w:val="004C2EFB"/>
    <w:rsid w:val="004C3005"/>
    <w:rsid w:val="004C3235"/>
    <w:rsid w:val="004C3D7F"/>
    <w:rsid w:val="004C3E17"/>
    <w:rsid w:val="004C436C"/>
    <w:rsid w:val="004C44E9"/>
    <w:rsid w:val="004C4704"/>
    <w:rsid w:val="004C4895"/>
    <w:rsid w:val="004C4B20"/>
    <w:rsid w:val="004C4BB7"/>
    <w:rsid w:val="004C4ED5"/>
    <w:rsid w:val="004C52EF"/>
    <w:rsid w:val="004C5438"/>
    <w:rsid w:val="004C55A6"/>
    <w:rsid w:val="004C58E9"/>
    <w:rsid w:val="004C5952"/>
    <w:rsid w:val="004C6F3E"/>
    <w:rsid w:val="004C6F44"/>
    <w:rsid w:val="004C7027"/>
    <w:rsid w:val="004C7730"/>
    <w:rsid w:val="004D014A"/>
    <w:rsid w:val="004D0874"/>
    <w:rsid w:val="004D0A09"/>
    <w:rsid w:val="004D0A9E"/>
    <w:rsid w:val="004D0D75"/>
    <w:rsid w:val="004D0D9D"/>
    <w:rsid w:val="004D0F9B"/>
    <w:rsid w:val="004D1402"/>
    <w:rsid w:val="004D15A1"/>
    <w:rsid w:val="004D17A3"/>
    <w:rsid w:val="004D1A60"/>
    <w:rsid w:val="004D1AE0"/>
    <w:rsid w:val="004D211C"/>
    <w:rsid w:val="004D2681"/>
    <w:rsid w:val="004D2D3C"/>
    <w:rsid w:val="004D318D"/>
    <w:rsid w:val="004D3710"/>
    <w:rsid w:val="004D3712"/>
    <w:rsid w:val="004D3958"/>
    <w:rsid w:val="004D3A66"/>
    <w:rsid w:val="004D3F31"/>
    <w:rsid w:val="004D435E"/>
    <w:rsid w:val="004D4636"/>
    <w:rsid w:val="004D49D0"/>
    <w:rsid w:val="004D4E15"/>
    <w:rsid w:val="004D4F5E"/>
    <w:rsid w:val="004D505A"/>
    <w:rsid w:val="004D5273"/>
    <w:rsid w:val="004D592B"/>
    <w:rsid w:val="004D5DB3"/>
    <w:rsid w:val="004D63FD"/>
    <w:rsid w:val="004D6806"/>
    <w:rsid w:val="004D696F"/>
    <w:rsid w:val="004D6F77"/>
    <w:rsid w:val="004D731B"/>
    <w:rsid w:val="004D7558"/>
    <w:rsid w:val="004D765C"/>
    <w:rsid w:val="004D7688"/>
    <w:rsid w:val="004D776D"/>
    <w:rsid w:val="004D7864"/>
    <w:rsid w:val="004E0329"/>
    <w:rsid w:val="004E0381"/>
    <w:rsid w:val="004E06A0"/>
    <w:rsid w:val="004E08DC"/>
    <w:rsid w:val="004E0C48"/>
    <w:rsid w:val="004E0F34"/>
    <w:rsid w:val="004E19DC"/>
    <w:rsid w:val="004E1A7A"/>
    <w:rsid w:val="004E1C34"/>
    <w:rsid w:val="004E1E0C"/>
    <w:rsid w:val="004E1F83"/>
    <w:rsid w:val="004E1FC7"/>
    <w:rsid w:val="004E2295"/>
    <w:rsid w:val="004E33B0"/>
    <w:rsid w:val="004E33EA"/>
    <w:rsid w:val="004E36E8"/>
    <w:rsid w:val="004E38BE"/>
    <w:rsid w:val="004E3ACB"/>
    <w:rsid w:val="004E3AF5"/>
    <w:rsid w:val="004E3BD6"/>
    <w:rsid w:val="004E4225"/>
    <w:rsid w:val="004E4507"/>
    <w:rsid w:val="004E45CF"/>
    <w:rsid w:val="004E4932"/>
    <w:rsid w:val="004E4E0B"/>
    <w:rsid w:val="004E4F12"/>
    <w:rsid w:val="004E500A"/>
    <w:rsid w:val="004E5049"/>
    <w:rsid w:val="004E534A"/>
    <w:rsid w:val="004E54AE"/>
    <w:rsid w:val="004E5BAA"/>
    <w:rsid w:val="004E5ECD"/>
    <w:rsid w:val="004E663C"/>
    <w:rsid w:val="004E6DF5"/>
    <w:rsid w:val="004E6E38"/>
    <w:rsid w:val="004E75F3"/>
    <w:rsid w:val="004E76C5"/>
    <w:rsid w:val="004E7C54"/>
    <w:rsid w:val="004E7C95"/>
    <w:rsid w:val="004E7EA3"/>
    <w:rsid w:val="004F021A"/>
    <w:rsid w:val="004F02F5"/>
    <w:rsid w:val="004F0580"/>
    <w:rsid w:val="004F1467"/>
    <w:rsid w:val="004F1C89"/>
    <w:rsid w:val="004F20CF"/>
    <w:rsid w:val="004F2483"/>
    <w:rsid w:val="004F2781"/>
    <w:rsid w:val="004F27F6"/>
    <w:rsid w:val="004F2B9A"/>
    <w:rsid w:val="004F2D6C"/>
    <w:rsid w:val="004F2D7C"/>
    <w:rsid w:val="004F2FD4"/>
    <w:rsid w:val="004F34C1"/>
    <w:rsid w:val="004F407F"/>
    <w:rsid w:val="004F41E5"/>
    <w:rsid w:val="004F42CD"/>
    <w:rsid w:val="004F4CBB"/>
    <w:rsid w:val="004F4E38"/>
    <w:rsid w:val="004F5514"/>
    <w:rsid w:val="004F5642"/>
    <w:rsid w:val="004F5AA4"/>
    <w:rsid w:val="004F5F27"/>
    <w:rsid w:val="004F5F39"/>
    <w:rsid w:val="004F6AB3"/>
    <w:rsid w:val="004F6BDF"/>
    <w:rsid w:val="004F6D6E"/>
    <w:rsid w:val="004F6D93"/>
    <w:rsid w:val="004F6EE3"/>
    <w:rsid w:val="004F6F29"/>
    <w:rsid w:val="004F724A"/>
    <w:rsid w:val="004F740F"/>
    <w:rsid w:val="004F7641"/>
    <w:rsid w:val="004F7968"/>
    <w:rsid w:val="004F7CEA"/>
    <w:rsid w:val="004F7FD4"/>
    <w:rsid w:val="00500112"/>
    <w:rsid w:val="00500506"/>
    <w:rsid w:val="0050058D"/>
    <w:rsid w:val="00500858"/>
    <w:rsid w:val="0050174B"/>
    <w:rsid w:val="00501A51"/>
    <w:rsid w:val="0050234B"/>
    <w:rsid w:val="0050241E"/>
    <w:rsid w:val="00502540"/>
    <w:rsid w:val="0050262D"/>
    <w:rsid w:val="005026FC"/>
    <w:rsid w:val="00502717"/>
    <w:rsid w:val="0050271F"/>
    <w:rsid w:val="005027CC"/>
    <w:rsid w:val="00502AE3"/>
    <w:rsid w:val="00502B17"/>
    <w:rsid w:val="00502B59"/>
    <w:rsid w:val="00502D8F"/>
    <w:rsid w:val="0050386F"/>
    <w:rsid w:val="00503C40"/>
    <w:rsid w:val="00503CDC"/>
    <w:rsid w:val="00504105"/>
    <w:rsid w:val="0050417F"/>
    <w:rsid w:val="00504233"/>
    <w:rsid w:val="005044AF"/>
    <w:rsid w:val="00504501"/>
    <w:rsid w:val="00504675"/>
    <w:rsid w:val="005046A1"/>
    <w:rsid w:val="00504CFC"/>
    <w:rsid w:val="00504D1A"/>
    <w:rsid w:val="00504E61"/>
    <w:rsid w:val="0050502E"/>
    <w:rsid w:val="00505241"/>
    <w:rsid w:val="0050537E"/>
    <w:rsid w:val="0050559D"/>
    <w:rsid w:val="005055F4"/>
    <w:rsid w:val="0050594B"/>
    <w:rsid w:val="00505AF0"/>
    <w:rsid w:val="005060E8"/>
    <w:rsid w:val="0050677A"/>
    <w:rsid w:val="00506842"/>
    <w:rsid w:val="005075E4"/>
    <w:rsid w:val="005079DB"/>
    <w:rsid w:val="00507C39"/>
    <w:rsid w:val="00507CD8"/>
    <w:rsid w:val="005102EA"/>
    <w:rsid w:val="00510785"/>
    <w:rsid w:val="0051093C"/>
    <w:rsid w:val="00510A99"/>
    <w:rsid w:val="00510BB2"/>
    <w:rsid w:val="00510C00"/>
    <w:rsid w:val="00510D06"/>
    <w:rsid w:val="00511454"/>
    <w:rsid w:val="00511DE2"/>
    <w:rsid w:val="00511F37"/>
    <w:rsid w:val="00512024"/>
    <w:rsid w:val="00512443"/>
    <w:rsid w:val="005124C1"/>
    <w:rsid w:val="0051283B"/>
    <w:rsid w:val="00512A53"/>
    <w:rsid w:val="00512B4C"/>
    <w:rsid w:val="00512BF8"/>
    <w:rsid w:val="005131D4"/>
    <w:rsid w:val="0051368B"/>
    <w:rsid w:val="00513EB2"/>
    <w:rsid w:val="0051407E"/>
    <w:rsid w:val="0051495A"/>
    <w:rsid w:val="0051505B"/>
    <w:rsid w:val="005154BC"/>
    <w:rsid w:val="0051558A"/>
    <w:rsid w:val="00515C10"/>
    <w:rsid w:val="00516665"/>
    <w:rsid w:val="005166BC"/>
    <w:rsid w:val="00516842"/>
    <w:rsid w:val="005168FD"/>
    <w:rsid w:val="00516A5C"/>
    <w:rsid w:val="00516B22"/>
    <w:rsid w:val="00516E9F"/>
    <w:rsid w:val="00517007"/>
    <w:rsid w:val="00517299"/>
    <w:rsid w:val="00517614"/>
    <w:rsid w:val="00517870"/>
    <w:rsid w:val="00517A8A"/>
    <w:rsid w:val="005200E8"/>
    <w:rsid w:val="00520547"/>
    <w:rsid w:val="00520E0D"/>
    <w:rsid w:val="00520F5A"/>
    <w:rsid w:val="005212F1"/>
    <w:rsid w:val="00521397"/>
    <w:rsid w:val="0052146E"/>
    <w:rsid w:val="005216CD"/>
    <w:rsid w:val="005218CB"/>
    <w:rsid w:val="00521B57"/>
    <w:rsid w:val="00521B7C"/>
    <w:rsid w:val="00521C09"/>
    <w:rsid w:val="00521E50"/>
    <w:rsid w:val="00522192"/>
    <w:rsid w:val="005221DC"/>
    <w:rsid w:val="0052249C"/>
    <w:rsid w:val="00522C1B"/>
    <w:rsid w:val="005231E3"/>
    <w:rsid w:val="0052324B"/>
    <w:rsid w:val="00523504"/>
    <w:rsid w:val="00523600"/>
    <w:rsid w:val="00523AA5"/>
    <w:rsid w:val="00523E39"/>
    <w:rsid w:val="00523FF6"/>
    <w:rsid w:val="0052419A"/>
    <w:rsid w:val="00524524"/>
    <w:rsid w:val="00524644"/>
    <w:rsid w:val="00524D51"/>
    <w:rsid w:val="00524F96"/>
    <w:rsid w:val="00525179"/>
    <w:rsid w:val="005251F8"/>
    <w:rsid w:val="0052574A"/>
    <w:rsid w:val="00525794"/>
    <w:rsid w:val="00525BA0"/>
    <w:rsid w:val="00525BF1"/>
    <w:rsid w:val="005260F0"/>
    <w:rsid w:val="00526A4A"/>
    <w:rsid w:val="00526D0F"/>
    <w:rsid w:val="00526D1E"/>
    <w:rsid w:val="00526DC5"/>
    <w:rsid w:val="00527016"/>
    <w:rsid w:val="00527307"/>
    <w:rsid w:val="0052778A"/>
    <w:rsid w:val="00527A18"/>
    <w:rsid w:val="00527D41"/>
    <w:rsid w:val="00527F28"/>
    <w:rsid w:val="00527F86"/>
    <w:rsid w:val="005305EC"/>
    <w:rsid w:val="005307F8"/>
    <w:rsid w:val="0053089B"/>
    <w:rsid w:val="00530981"/>
    <w:rsid w:val="00530D21"/>
    <w:rsid w:val="00530FA4"/>
    <w:rsid w:val="0053107F"/>
    <w:rsid w:val="00531948"/>
    <w:rsid w:val="0053201C"/>
    <w:rsid w:val="0053282F"/>
    <w:rsid w:val="00532BFB"/>
    <w:rsid w:val="00532E29"/>
    <w:rsid w:val="00533031"/>
    <w:rsid w:val="005331EE"/>
    <w:rsid w:val="005333E6"/>
    <w:rsid w:val="00533525"/>
    <w:rsid w:val="0053397D"/>
    <w:rsid w:val="00533ED6"/>
    <w:rsid w:val="00534082"/>
    <w:rsid w:val="005340A0"/>
    <w:rsid w:val="00534561"/>
    <w:rsid w:val="00534654"/>
    <w:rsid w:val="005347D8"/>
    <w:rsid w:val="005348DA"/>
    <w:rsid w:val="00534B5D"/>
    <w:rsid w:val="00534F9E"/>
    <w:rsid w:val="0053504E"/>
    <w:rsid w:val="0053580A"/>
    <w:rsid w:val="005365EE"/>
    <w:rsid w:val="00536A2B"/>
    <w:rsid w:val="00536B77"/>
    <w:rsid w:val="00537350"/>
    <w:rsid w:val="005374CE"/>
    <w:rsid w:val="00537518"/>
    <w:rsid w:val="0053797D"/>
    <w:rsid w:val="00540630"/>
    <w:rsid w:val="0054075F"/>
    <w:rsid w:val="00540774"/>
    <w:rsid w:val="00540AB4"/>
    <w:rsid w:val="00540BA2"/>
    <w:rsid w:val="00540CAD"/>
    <w:rsid w:val="005410AE"/>
    <w:rsid w:val="00541845"/>
    <w:rsid w:val="00541902"/>
    <w:rsid w:val="00541AA2"/>
    <w:rsid w:val="00541C0B"/>
    <w:rsid w:val="00542013"/>
    <w:rsid w:val="00542222"/>
    <w:rsid w:val="005422B0"/>
    <w:rsid w:val="005423AE"/>
    <w:rsid w:val="005424F7"/>
    <w:rsid w:val="00542543"/>
    <w:rsid w:val="005425F6"/>
    <w:rsid w:val="005426CE"/>
    <w:rsid w:val="005429BE"/>
    <w:rsid w:val="00542E5F"/>
    <w:rsid w:val="00543111"/>
    <w:rsid w:val="00543122"/>
    <w:rsid w:val="005443F5"/>
    <w:rsid w:val="00544443"/>
    <w:rsid w:val="00544988"/>
    <w:rsid w:val="00544BD7"/>
    <w:rsid w:val="00544D67"/>
    <w:rsid w:val="00544DB0"/>
    <w:rsid w:val="00544FA7"/>
    <w:rsid w:val="00545590"/>
    <w:rsid w:val="00545C76"/>
    <w:rsid w:val="00545FCA"/>
    <w:rsid w:val="0054601D"/>
    <w:rsid w:val="005462E5"/>
    <w:rsid w:val="005467F5"/>
    <w:rsid w:val="00546A2C"/>
    <w:rsid w:val="00546ACC"/>
    <w:rsid w:val="00547207"/>
    <w:rsid w:val="005472AA"/>
    <w:rsid w:val="00547324"/>
    <w:rsid w:val="005477A3"/>
    <w:rsid w:val="00547AAC"/>
    <w:rsid w:val="00547D65"/>
    <w:rsid w:val="00550398"/>
    <w:rsid w:val="00550730"/>
    <w:rsid w:val="0055086B"/>
    <w:rsid w:val="005508FE"/>
    <w:rsid w:val="00550937"/>
    <w:rsid w:val="00550B7B"/>
    <w:rsid w:val="00550C87"/>
    <w:rsid w:val="00550CE4"/>
    <w:rsid w:val="00550D02"/>
    <w:rsid w:val="00550DB9"/>
    <w:rsid w:val="00551845"/>
    <w:rsid w:val="0055193B"/>
    <w:rsid w:val="00551DB7"/>
    <w:rsid w:val="00552242"/>
    <w:rsid w:val="00552770"/>
    <w:rsid w:val="00552952"/>
    <w:rsid w:val="00552A11"/>
    <w:rsid w:val="00552A91"/>
    <w:rsid w:val="00553392"/>
    <w:rsid w:val="005533BB"/>
    <w:rsid w:val="005533C0"/>
    <w:rsid w:val="005536EE"/>
    <w:rsid w:val="0055388D"/>
    <w:rsid w:val="00553D6D"/>
    <w:rsid w:val="00553EF3"/>
    <w:rsid w:val="0055424F"/>
    <w:rsid w:val="00554296"/>
    <w:rsid w:val="005544E3"/>
    <w:rsid w:val="00554681"/>
    <w:rsid w:val="005547C2"/>
    <w:rsid w:val="00554AD8"/>
    <w:rsid w:val="00554B45"/>
    <w:rsid w:val="00555365"/>
    <w:rsid w:val="00555941"/>
    <w:rsid w:val="00555A34"/>
    <w:rsid w:val="00555B6A"/>
    <w:rsid w:val="0055609A"/>
    <w:rsid w:val="00556B7A"/>
    <w:rsid w:val="0055730C"/>
    <w:rsid w:val="005575C6"/>
    <w:rsid w:val="0055780A"/>
    <w:rsid w:val="00557D17"/>
    <w:rsid w:val="00557FFA"/>
    <w:rsid w:val="005600FA"/>
    <w:rsid w:val="00560530"/>
    <w:rsid w:val="00560792"/>
    <w:rsid w:val="005608F9"/>
    <w:rsid w:val="00561078"/>
    <w:rsid w:val="0056147D"/>
    <w:rsid w:val="00561624"/>
    <w:rsid w:val="0056186D"/>
    <w:rsid w:val="00561B10"/>
    <w:rsid w:val="00561DB3"/>
    <w:rsid w:val="00562090"/>
    <w:rsid w:val="005621FF"/>
    <w:rsid w:val="00562DA4"/>
    <w:rsid w:val="00563697"/>
    <w:rsid w:val="00563D95"/>
    <w:rsid w:val="005649E9"/>
    <w:rsid w:val="00564F47"/>
    <w:rsid w:val="00564FD7"/>
    <w:rsid w:val="005652C4"/>
    <w:rsid w:val="005655AF"/>
    <w:rsid w:val="005655DE"/>
    <w:rsid w:val="00565742"/>
    <w:rsid w:val="00565835"/>
    <w:rsid w:val="00565A87"/>
    <w:rsid w:val="0056621A"/>
    <w:rsid w:val="005663A1"/>
    <w:rsid w:val="0056678D"/>
    <w:rsid w:val="00566C0D"/>
    <w:rsid w:val="00566C9A"/>
    <w:rsid w:val="00566EBC"/>
    <w:rsid w:val="0056717F"/>
    <w:rsid w:val="00567282"/>
    <w:rsid w:val="00567E9C"/>
    <w:rsid w:val="005705EE"/>
    <w:rsid w:val="005707AB"/>
    <w:rsid w:val="00570E8E"/>
    <w:rsid w:val="00571CC7"/>
    <w:rsid w:val="0057210B"/>
    <w:rsid w:val="00572225"/>
    <w:rsid w:val="00572373"/>
    <w:rsid w:val="0057239C"/>
    <w:rsid w:val="005723B9"/>
    <w:rsid w:val="005726F0"/>
    <w:rsid w:val="00572895"/>
    <w:rsid w:val="005728B7"/>
    <w:rsid w:val="00572BAB"/>
    <w:rsid w:val="00572C49"/>
    <w:rsid w:val="00572C73"/>
    <w:rsid w:val="00572DBD"/>
    <w:rsid w:val="00573253"/>
    <w:rsid w:val="00573DED"/>
    <w:rsid w:val="00573EA6"/>
    <w:rsid w:val="0057447F"/>
    <w:rsid w:val="0057467C"/>
    <w:rsid w:val="0057486C"/>
    <w:rsid w:val="00575084"/>
    <w:rsid w:val="0057509E"/>
    <w:rsid w:val="00575118"/>
    <w:rsid w:val="00575495"/>
    <w:rsid w:val="00575750"/>
    <w:rsid w:val="00575B9D"/>
    <w:rsid w:val="00575D44"/>
    <w:rsid w:val="00575E78"/>
    <w:rsid w:val="00576106"/>
    <w:rsid w:val="005763D0"/>
    <w:rsid w:val="00576926"/>
    <w:rsid w:val="00576B59"/>
    <w:rsid w:val="005771BE"/>
    <w:rsid w:val="005776BF"/>
    <w:rsid w:val="00577C1D"/>
    <w:rsid w:val="00577D27"/>
    <w:rsid w:val="00577F0B"/>
    <w:rsid w:val="00580042"/>
    <w:rsid w:val="00580127"/>
    <w:rsid w:val="005801A8"/>
    <w:rsid w:val="005803F1"/>
    <w:rsid w:val="0058053C"/>
    <w:rsid w:val="005807B5"/>
    <w:rsid w:val="00580B32"/>
    <w:rsid w:val="00580BBD"/>
    <w:rsid w:val="00580CC7"/>
    <w:rsid w:val="00580E8A"/>
    <w:rsid w:val="00580F88"/>
    <w:rsid w:val="0058162E"/>
    <w:rsid w:val="005817D7"/>
    <w:rsid w:val="005818AC"/>
    <w:rsid w:val="005819BE"/>
    <w:rsid w:val="005819DB"/>
    <w:rsid w:val="00581E26"/>
    <w:rsid w:val="00582778"/>
    <w:rsid w:val="00582B73"/>
    <w:rsid w:val="005831D5"/>
    <w:rsid w:val="00583420"/>
    <w:rsid w:val="00583A04"/>
    <w:rsid w:val="00583B54"/>
    <w:rsid w:val="005846BC"/>
    <w:rsid w:val="005847F0"/>
    <w:rsid w:val="00584A71"/>
    <w:rsid w:val="00585101"/>
    <w:rsid w:val="00585336"/>
    <w:rsid w:val="0058575D"/>
    <w:rsid w:val="00585AC1"/>
    <w:rsid w:val="00585C0E"/>
    <w:rsid w:val="00585C3E"/>
    <w:rsid w:val="00585DF2"/>
    <w:rsid w:val="00585F6F"/>
    <w:rsid w:val="00585F9F"/>
    <w:rsid w:val="0058605E"/>
    <w:rsid w:val="00586117"/>
    <w:rsid w:val="005861C1"/>
    <w:rsid w:val="005867C3"/>
    <w:rsid w:val="00586EBA"/>
    <w:rsid w:val="00587B7F"/>
    <w:rsid w:val="00590DDC"/>
    <w:rsid w:val="00590DE6"/>
    <w:rsid w:val="00591075"/>
    <w:rsid w:val="0059148D"/>
    <w:rsid w:val="00591702"/>
    <w:rsid w:val="00591959"/>
    <w:rsid w:val="00591C2C"/>
    <w:rsid w:val="00591E2B"/>
    <w:rsid w:val="00591F96"/>
    <w:rsid w:val="00592476"/>
    <w:rsid w:val="00592A5D"/>
    <w:rsid w:val="00592C02"/>
    <w:rsid w:val="00592DF8"/>
    <w:rsid w:val="0059347C"/>
    <w:rsid w:val="00593600"/>
    <w:rsid w:val="00593CE7"/>
    <w:rsid w:val="005941D7"/>
    <w:rsid w:val="0059433F"/>
    <w:rsid w:val="00594476"/>
    <w:rsid w:val="005945E7"/>
    <w:rsid w:val="0059474A"/>
    <w:rsid w:val="00594871"/>
    <w:rsid w:val="00594B7C"/>
    <w:rsid w:val="00594FDD"/>
    <w:rsid w:val="00595094"/>
    <w:rsid w:val="00595332"/>
    <w:rsid w:val="00595553"/>
    <w:rsid w:val="00595753"/>
    <w:rsid w:val="005957C3"/>
    <w:rsid w:val="00595879"/>
    <w:rsid w:val="00595AD6"/>
    <w:rsid w:val="00595C83"/>
    <w:rsid w:val="00595CA1"/>
    <w:rsid w:val="005964BD"/>
    <w:rsid w:val="00596820"/>
    <w:rsid w:val="00597010"/>
    <w:rsid w:val="005975DA"/>
    <w:rsid w:val="005978F8"/>
    <w:rsid w:val="005A0779"/>
    <w:rsid w:val="005A09DC"/>
    <w:rsid w:val="005A0F3D"/>
    <w:rsid w:val="005A0F86"/>
    <w:rsid w:val="005A1444"/>
    <w:rsid w:val="005A153A"/>
    <w:rsid w:val="005A15B3"/>
    <w:rsid w:val="005A1D53"/>
    <w:rsid w:val="005A2709"/>
    <w:rsid w:val="005A2744"/>
    <w:rsid w:val="005A2B2C"/>
    <w:rsid w:val="005A2BF4"/>
    <w:rsid w:val="005A2D8B"/>
    <w:rsid w:val="005A369F"/>
    <w:rsid w:val="005A37D8"/>
    <w:rsid w:val="005A3DCD"/>
    <w:rsid w:val="005A4092"/>
    <w:rsid w:val="005A420D"/>
    <w:rsid w:val="005A443B"/>
    <w:rsid w:val="005A44D6"/>
    <w:rsid w:val="005A4880"/>
    <w:rsid w:val="005A48EC"/>
    <w:rsid w:val="005A4C20"/>
    <w:rsid w:val="005A4F37"/>
    <w:rsid w:val="005A5401"/>
    <w:rsid w:val="005A59CF"/>
    <w:rsid w:val="005A5D9E"/>
    <w:rsid w:val="005A5E54"/>
    <w:rsid w:val="005A66DF"/>
    <w:rsid w:val="005A6801"/>
    <w:rsid w:val="005A681A"/>
    <w:rsid w:val="005A686E"/>
    <w:rsid w:val="005A7304"/>
    <w:rsid w:val="005A74E1"/>
    <w:rsid w:val="005A764F"/>
    <w:rsid w:val="005A7F42"/>
    <w:rsid w:val="005B0746"/>
    <w:rsid w:val="005B0DCF"/>
    <w:rsid w:val="005B1149"/>
    <w:rsid w:val="005B13B1"/>
    <w:rsid w:val="005B150B"/>
    <w:rsid w:val="005B1748"/>
    <w:rsid w:val="005B1909"/>
    <w:rsid w:val="005B2150"/>
    <w:rsid w:val="005B22C1"/>
    <w:rsid w:val="005B2C1D"/>
    <w:rsid w:val="005B3460"/>
    <w:rsid w:val="005B3482"/>
    <w:rsid w:val="005B36CC"/>
    <w:rsid w:val="005B3722"/>
    <w:rsid w:val="005B394F"/>
    <w:rsid w:val="005B3A1E"/>
    <w:rsid w:val="005B3B76"/>
    <w:rsid w:val="005B41F5"/>
    <w:rsid w:val="005B427F"/>
    <w:rsid w:val="005B4636"/>
    <w:rsid w:val="005B46B5"/>
    <w:rsid w:val="005B49BD"/>
    <w:rsid w:val="005B4A25"/>
    <w:rsid w:val="005B4DA6"/>
    <w:rsid w:val="005B4E96"/>
    <w:rsid w:val="005B50CC"/>
    <w:rsid w:val="005B5818"/>
    <w:rsid w:val="005B586E"/>
    <w:rsid w:val="005B5893"/>
    <w:rsid w:val="005B5A89"/>
    <w:rsid w:val="005B5DC1"/>
    <w:rsid w:val="005B695C"/>
    <w:rsid w:val="005B6B62"/>
    <w:rsid w:val="005B6E03"/>
    <w:rsid w:val="005B715B"/>
    <w:rsid w:val="005B7183"/>
    <w:rsid w:val="005B7A91"/>
    <w:rsid w:val="005B7E5C"/>
    <w:rsid w:val="005C00ED"/>
    <w:rsid w:val="005C0335"/>
    <w:rsid w:val="005C049B"/>
    <w:rsid w:val="005C0B9B"/>
    <w:rsid w:val="005C0EE2"/>
    <w:rsid w:val="005C1011"/>
    <w:rsid w:val="005C12AC"/>
    <w:rsid w:val="005C1844"/>
    <w:rsid w:val="005C1A98"/>
    <w:rsid w:val="005C1DBF"/>
    <w:rsid w:val="005C1E6A"/>
    <w:rsid w:val="005C1F9B"/>
    <w:rsid w:val="005C203C"/>
    <w:rsid w:val="005C24B8"/>
    <w:rsid w:val="005C27D7"/>
    <w:rsid w:val="005C2B4D"/>
    <w:rsid w:val="005C2C2E"/>
    <w:rsid w:val="005C3027"/>
    <w:rsid w:val="005C351C"/>
    <w:rsid w:val="005C3885"/>
    <w:rsid w:val="005C3B7E"/>
    <w:rsid w:val="005C3DD5"/>
    <w:rsid w:val="005C3F7A"/>
    <w:rsid w:val="005C430B"/>
    <w:rsid w:val="005C436C"/>
    <w:rsid w:val="005C4562"/>
    <w:rsid w:val="005C4A7B"/>
    <w:rsid w:val="005C5FF4"/>
    <w:rsid w:val="005C69AA"/>
    <w:rsid w:val="005C6DFA"/>
    <w:rsid w:val="005C6E02"/>
    <w:rsid w:val="005C6F06"/>
    <w:rsid w:val="005C72EC"/>
    <w:rsid w:val="005C7394"/>
    <w:rsid w:val="005C75E9"/>
    <w:rsid w:val="005C7CD5"/>
    <w:rsid w:val="005D068F"/>
    <w:rsid w:val="005D0D9A"/>
    <w:rsid w:val="005D0F11"/>
    <w:rsid w:val="005D126D"/>
    <w:rsid w:val="005D12B4"/>
    <w:rsid w:val="005D159B"/>
    <w:rsid w:val="005D176C"/>
    <w:rsid w:val="005D1E3C"/>
    <w:rsid w:val="005D2186"/>
    <w:rsid w:val="005D2CBC"/>
    <w:rsid w:val="005D315E"/>
    <w:rsid w:val="005D3267"/>
    <w:rsid w:val="005D328F"/>
    <w:rsid w:val="005D358D"/>
    <w:rsid w:val="005D363C"/>
    <w:rsid w:val="005D37EE"/>
    <w:rsid w:val="005D3819"/>
    <w:rsid w:val="005D3BCE"/>
    <w:rsid w:val="005D3BD7"/>
    <w:rsid w:val="005D3E01"/>
    <w:rsid w:val="005D428D"/>
    <w:rsid w:val="005D42CF"/>
    <w:rsid w:val="005D4629"/>
    <w:rsid w:val="005D4FB0"/>
    <w:rsid w:val="005D4FC0"/>
    <w:rsid w:val="005D50E5"/>
    <w:rsid w:val="005D53EE"/>
    <w:rsid w:val="005D5617"/>
    <w:rsid w:val="005D5CD4"/>
    <w:rsid w:val="005D5E2F"/>
    <w:rsid w:val="005D60A6"/>
    <w:rsid w:val="005D6BF8"/>
    <w:rsid w:val="005D6D41"/>
    <w:rsid w:val="005D7446"/>
    <w:rsid w:val="005D7BAA"/>
    <w:rsid w:val="005D7C76"/>
    <w:rsid w:val="005D7E95"/>
    <w:rsid w:val="005E04ED"/>
    <w:rsid w:val="005E087B"/>
    <w:rsid w:val="005E0A31"/>
    <w:rsid w:val="005E0A6B"/>
    <w:rsid w:val="005E13C8"/>
    <w:rsid w:val="005E13E4"/>
    <w:rsid w:val="005E17D4"/>
    <w:rsid w:val="005E1A43"/>
    <w:rsid w:val="005E1C4D"/>
    <w:rsid w:val="005E3220"/>
    <w:rsid w:val="005E3563"/>
    <w:rsid w:val="005E3A6B"/>
    <w:rsid w:val="005E3B5B"/>
    <w:rsid w:val="005E3EBE"/>
    <w:rsid w:val="005E3FF8"/>
    <w:rsid w:val="005E438E"/>
    <w:rsid w:val="005E4802"/>
    <w:rsid w:val="005E488A"/>
    <w:rsid w:val="005E4A3E"/>
    <w:rsid w:val="005E4B3E"/>
    <w:rsid w:val="005E4BA9"/>
    <w:rsid w:val="005E4EF6"/>
    <w:rsid w:val="005E4F40"/>
    <w:rsid w:val="005E5261"/>
    <w:rsid w:val="005E6611"/>
    <w:rsid w:val="005E6D1B"/>
    <w:rsid w:val="005E6E69"/>
    <w:rsid w:val="005E7120"/>
    <w:rsid w:val="005E71D8"/>
    <w:rsid w:val="005E7622"/>
    <w:rsid w:val="005E7B70"/>
    <w:rsid w:val="005F03CE"/>
    <w:rsid w:val="005F04F5"/>
    <w:rsid w:val="005F0844"/>
    <w:rsid w:val="005F10B9"/>
    <w:rsid w:val="005F1312"/>
    <w:rsid w:val="005F2060"/>
    <w:rsid w:val="005F2125"/>
    <w:rsid w:val="005F2139"/>
    <w:rsid w:val="005F22A7"/>
    <w:rsid w:val="005F2649"/>
    <w:rsid w:val="005F2736"/>
    <w:rsid w:val="005F29B1"/>
    <w:rsid w:val="005F2A63"/>
    <w:rsid w:val="005F3195"/>
    <w:rsid w:val="005F3239"/>
    <w:rsid w:val="005F33F1"/>
    <w:rsid w:val="005F3BD5"/>
    <w:rsid w:val="005F3D05"/>
    <w:rsid w:val="005F3DE7"/>
    <w:rsid w:val="005F3DFD"/>
    <w:rsid w:val="005F40C0"/>
    <w:rsid w:val="005F4707"/>
    <w:rsid w:val="005F48C1"/>
    <w:rsid w:val="005F4A67"/>
    <w:rsid w:val="005F4C48"/>
    <w:rsid w:val="005F4FEE"/>
    <w:rsid w:val="005F5030"/>
    <w:rsid w:val="005F53D9"/>
    <w:rsid w:val="005F5B6C"/>
    <w:rsid w:val="005F6154"/>
    <w:rsid w:val="005F6413"/>
    <w:rsid w:val="005F6686"/>
    <w:rsid w:val="005F66D2"/>
    <w:rsid w:val="005F6EDA"/>
    <w:rsid w:val="005F7349"/>
    <w:rsid w:val="005F7504"/>
    <w:rsid w:val="005F7965"/>
    <w:rsid w:val="005F7A2C"/>
    <w:rsid w:val="005F7AA9"/>
    <w:rsid w:val="00600072"/>
    <w:rsid w:val="0060015D"/>
    <w:rsid w:val="00600232"/>
    <w:rsid w:val="0060042D"/>
    <w:rsid w:val="00600587"/>
    <w:rsid w:val="00600A72"/>
    <w:rsid w:val="00600E2C"/>
    <w:rsid w:val="00600F54"/>
    <w:rsid w:val="00601085"/>
    <w:rsid w:val="00601648"/>
    <w:rsid w:val="0060203C"/>
    <w:rsid w:val="00602813"/>
    <w:rsid w:val="006028E6"/>
    <w:rsid w:val="00602954"/>
    <w:rsid w:val="00602D9E"/>
    <w:rsid w:val="00602ED3"/>
    <w:rsid w:val="00603441"/>
    <w:rsid w:val="00603721"/>
    <w:rsid w:val="00603731"/>
    <w:rsid w:val="006039B3"/>
    <w:rsid w:val="006039D8"/>
    <w:rsid w:val="00603D3F"/>
    <w:rsid w:val="00603EE5"/>
    <w:rsid w:val="00603F98"/>
    <w:rsid w:val="0060472E"/>
    <w:rsid w:val="006048B2"/>
    <w:rsid w:val="00604D61"/>
    <w:rsid w:val="0060531A"/>
    <w:rsid w:val="0060553D"/>
    <w:rsid w:val="006056ED"/>
    <w:rsid w:val="00605AB9"/>
    <w:rsid w:val="00605D69"/>
    <w:rsid w:val="00605F65"/>
    <w:rsid w:val="00606F0B"/>
    <w:rsid w:val="00606FEB"/>
    <w:rsid w:val="00607125"/>
    <w:rsid w:val="006072E8"/>
    <w:rsid w:val="00607DDB"/>
    <w:rsid w:val="0061001B"/>
    <w:rsid w:val="00610240"/>
    <w:rsid w:val="006102C7"/>
    <w:rsid w:val="006108E3"/>
    <w:rsid w:val="00610C66"/>
    <w:rsid w:val="00610E2D"/>
    <w:rsid w:val="006111C5"/>
    <w:rsid w:val="006112DB"/>
    <w:rsid w:val="00611808"/>
    <w:rsid w:val="00612092"/>
    <w:rsid w:val="006126A3"/>
    <w:rsid w:val="00612799"/>
    <w:rsid w:val="006129A9"/>
    <w:rsid w:val="006129F6"/>
    <w:rsid w:val="00612B8C"/>
    <w:rsid w:val="006133B2"/>
    <w:rsid w:val="00613B09"/>
    <w:rsid w:val="00613D9C"/>
    <w:rsid w:val="006141E6"/>
    <w:rsid w:val="0061477E"/>
    <w:rsid w:val="0061479F"/>
    <w:rsid w:val="00615108"/>
    <w:rsid w:val="00615190"/>
    <w:rsid w:val="006154D7"/>
    <w:rsid w:val="00615586"/>
    <w:rsid w:val="0061587D"/>
    <w:rsid w:val="00616403"/>
    <w:rsid w:val="0061641B"/>
    <w:rsid w:val="006168C9"/>
    <w:rsid w:val="00616D98"/>
    <w:rsid w:val="0061769A"/>
    <w:rsid w:val="00617754"/>
    <w:rsid w:val="006177D4"/>
    <w:rsid w:val="00617A54"/>
    <w:rsid w:val="00617F8B"/>
    <w:rsid w:val="006201D6"/>
    <w:rsid w:val="006202E1"/>
    <w:rsid w:val="00620408"/>
    <w:rsid w:val="0062044B"/>
    <w:rsid w:val="006209ED"/>
    <w:rsid w:val="00620E38"/>
    <w:rsid w:val="00620ED1"/>
    <w:rsid w:val="0062174A"/>
    <w:rsid w:val="006221B8"/>
    <w:rsid w:val="00622B8F"/>
    <w:rsid w:val="00622F10"/>
    <w:rsid w:val="00622F18"/>
    <w:rsid w:val="0062324C"/>
    <w:rsid w:val="00623578"/>
    <w:rsid w:val="00623945"/>
    <w:rsid w:val="00623C65"/>
    <w:rsid w:val="00623F6E"/>
    <w:rsid w:val="00624012"/>
    <w:rsid w:val="00624102"/>
    <w:rsid w:val="006247DF"/>
    <w:rsid w:val="006247F1"/>
    <w:rsid w:val="00624A0A"/>
    <w:rsid w:val="006250A9"/>
    <w:rsid w:val="00625AE2"/>
    <w:rsid w:val="00626B53"/>
    <w:rsid w:val="00626FA0"/>
    <w:rsid w:val="0062703B"/>
    <w:rsid w:val="00627081"/>
    <w:rsid w:val="0062719C"/>
    <w:rsid w:val="0062756E"/>
    <w:rsid w:val="0062770C"/>
    <w:rsid w:val="0062782F"/>
    <w:rsid w:val="00630250"/>
    <w:rsid w:val="0063089C"/>
    <w:rsid w:val="006309D0"/>
    <w:rsid w:val="00630A68"/>
    <w:rsid w:val="00630A8E"/>
    <w:rsid w:val="00630D3E"/>
    <w:rsid w:val="00630E0C"/>
    <w:rsid w:val="006316D4"/>
    <w:rsid w:val="00631C77"/>
    <w:rsid w:val="00631F0E"/>
    <w:rsid w:val="00631F61"/>
    <w:rsid w:val="006323D7"/>
    <w:rsid w:val="006327D3"/>
    <w:rsid w:val="00632871"/>
    <w:rsid w:val="00632D30"/>
    <w:rsid w:val="00632F38"/>
    <w:rsid w:val="006331D0"/>
    <w:rsid w:val="00633644"/>
    <w:rsid w:val="00633BB5"/>
    <w:rsid w:val="00634589"/>
    <w:rsid w:val="0063488F"/>
    <w:rsid w:val="006349B4"/>
    <w:rsid w:val="00635039"/>
    <w:rsid w:val="006350A5"/>
    <w:rsid w:val="00635299"/>
    <w:rsid w:val="00635658"/>
    <w:rsid w:val="00635786"/>
    <w:rsid w:val="0063716A"/>
    <w:rsid w:val="00637267"/>
    <w:rsid w:val="0063734A"/>
    <w:rsid w:val="00640272"/>
    <w:rsid w:val="006403D0"/>
    <w:rsid w:val="006406D8"/>
    <w:rsid w:val="00640A04"/>
    <w:rsid w:val="00640A9C"/>
    <w:rsid w:val="0064121B"/>
    <w:rsid w:val="00641860"/>
    <w:rsid w:val="006419DC"/>
    <w:rsid w:val="00641A2B"/>
    <w:rsid w:val="00641FFA"/>
    <w:rsid w:val="006420BF"/>
    <w:rsid w:val="006424BE"/>
    <w:rsid w:val="006429C8"/>
    <w:rsid w:val="00642B3F"/>
    <w:rsid w:val="00642CD7"/>
    <w:rsid w:val="00642E90"/>
    <w:rsid w:val="00642EA1"/>
    <w:rsid w:val="006433A1"/>
    <w:rsid w:val="0064347F"/>
    <w:rsid w:val="00643754"/>
    <w:rsid w:val="00643986"/>
    <w:rsid w:val="00643D39"/>
    <w:rsid w:val="00644902"/>
    <w:rsid w:val="00644A13"/>
    <w:rsid w:val="00644CDA"/>
    <w:rsid w:val="00644F01"/>
    <w:rsid w:val="006450C3"/>
    <w:rsid w:val="00645AB2"/>
    <w:rsid w:val="00645D7C"/>
    <w:rsid w:val="006466E7"/>
    <w:rsid w:val="00646A9F"/>
    <w:rsid w:val="00646D9A"/>
    <w:rsid w:val="00646E01"/>
    <w:rsid w:val="006471D3"/>
    <w:rsid w:val="00647763"/>
    <w:rsid w:val="00647BBC"/>
    <w:rsid w:val="00647C3E"/>
    <w:rsid w:val="00647ECC"/>
    <w:rsid w:val="00647FE6"/>
    <w:rsid w:val="00650257"/>
    <w:rsid w:val="006502A5"/>
    <w:rsid w:val="006502ED"/>
    <w:rsid w:val="00650496"/>
    <w:rsid w:val="00650C42"/>
    <w:rsid w:val="00650CA7"/>
    <w:rsid w:val="00651066"/>
    <w:rsid w:val="0065138D"/>
    <w:rsid w:val="00651550"/>
    <w:rsid w:val="006521E5"/>
    <w:rsid w:val="006523F0"/>
    <w:rsid w:val="00652773"/>
    <w:rsid w:val="00652EAA"/>
    <w:rsid w:val="00652FD9"/>
    <w:rsid w:val="0065319B"/>
    <w:rsid w:val="0065382A"/>
    <w:rsid w:val="006538A2"/>
    <w:rsid w:val="006539FF"/>
    <w:rsid w:val="0065416D"/>
    <w:rsid w:val="0065424B"/>
    <w:rsid w:val="006545FF"/>
    <w:rsid w:val="00654C9E"/>
    <w:rsid w:val="00654E51"/>
    <w:rsid w:val="00654F19"/>
    <w:rsid w:val="00654F9B"/>
    <w:rsid w:val="00655023"/>
    <w:rsid w:val="00655353"/>
    <w:rsid w:val="006558B5"/>
    <w:rsid w:val="0065608F"/>
    <w:rsid w:val="0065636B"/>
    <w:rsid w:val="006566BC"/>
    <w:rsid w:val="0065695C"/>
    <w:rsid w:val="00656A65"/>
    <w:rsid w:val="00656D3A"/>
    <w:rsid w:val="0065710D"/>
    <w:rsid w:val="00657173"/>
    <w:rsid w:val="00657387"/>
    <w:rsid w:val="006573D9"/>
    <w:rsid w:val="00657B78"/>
    <w:rsid w:val="00657C53"/>
    <w:rsid w:val="0066020A"/>
    <w:rsid w:val="006605AB"/>
    <w:rsid w:val="00660ACE"/>
    <w:rsid w:val="00660C2F"/>
    <w:rsid w:val="006612B1"/>
    <w:rsid w:val="00661419"/>
    <w:rsid w:val="00661761"/>
    <w:rsid w:val="0066195B"/>
    <w:rsid w:val="00661999"/>
    <w:rsid w:val="006619AA"/>
    <w:rsid w:val="00661C75"/>
    <w:rsid w:val="006623A0"/>
    <w:rsid w:val="0066261D"/>
    <w:rsid w:val="00662C6E"/>
    <w:rsid w:val="00662D7C"/>
    <w:rsid w:val="00662F76"/>
    <w:rsid w:val="00663A35"/>
    <w:rsid w:val="00663A59"/>
    <w:rsid w:val="00663C08"/>
    <w:rsid w:val="00663FE5"/>
    <w:rsid w:val="00664300"/>
    <w:rsid w:val="0066456E"/>
    <w:rsid w:val="00664686"/>
    <w:rsid w:val="00664C61"/>
    <w:rsid w:val="00664D6E"/>
    <w:rsid w:val="00665267"/>
    <w:rsid w:val="006662DE"/>
    <w:rsid w:val="006666E7"/>
    <w:rsid w:val="00666A11"/>
    <w:rsid w:val="00666A1C"/>
    <w:rsid w:val="00666E5F"/>
    <w:rsid w:val="0066725F"/>
    <w:rsid w:val="00667380"/>
    <w:rsid w:val="00667432"/>
    <w:rsid w:val="0066775D"/>
    <w:rsid w:val="00670130"/>
    <w:rsid w:val="00670160"/>
    <w:rsid w:val="006701C6"/>
    <w:rsid w:val="0067026C"/>
    <w:rsid w:val="00670900"/>
    <w:rsid w:val="00670EAD"/>
    <w:rsid w:val="0067136C"/>
    <w:rsid w:val="006715EC"/>
    <w:rsid w:val="006715ED"/>
    <w:rsid w:val="00671984"/>
    <w:rsid w:val="00671CD4"/>
    <w:rsid w:val="00672187"/>
    <w:rsid w:val="00672BFB"/>
    <w:rsid w:val="00672D20"/>
    <w:rsid w:val="00673028"/>
    <w:rsid w:val="006732CA"/>
    <w:rsid w:val="0067331D"/>
    <w:rsid w:val="00673477"/>
    <w:rsid w:val="00673847"/>
    <w:rsid w:val="00673997"/>
    <w:rsid w:val="0067418B"/>
    <w:rsid w:val="006746A8"/>
    <w:rsid w:val="00674C34"/>
    <w:rsid w:val="00675051"/>
    <w:rsid w:val="0067562C"/>
    <w:rsid w:val="00675960"/>
    <w:rsid w:val="00675ACB"/>
    <w:rsid w:val="0067603F"/>
    <w:rsid w:val="006761D2"/>
    <w:rsid w:val="006770AE"/>
    <w:rsid w:val="00677254"/>
    <w:rsid w:val="00680125"/>
    <w:rsid w:val="006802D2"/>
    <w:rsid w:val="0068032B"/>
    <w:rsid w:val="006803FB"/>
    <w:rsid w:val="00680590"/>
    <w:rsid w:val="0068098A"/>
    <w:rsid w:val="00680A24"/>
    <w:rsid w:val="00680D06"/>
    <w:rsid w:val="00680E81"/>
    <w:rsid w:val="00680F03"/>
    <w:rsid w:val="00680FFC"/>
    <w:rsid w:val="00681227"/>
    <w:rsid w:val="00681937"/>
    <w:rsid w:val="00681D31"/>
    <w:rsid w:val="00681E2C"/>
    <w:rsid w:val="00682315"/>
    <w:rsid w:val="00682552"/>
    <w:rsid w:val="0068285E"/>
    <w:rsid w:val="006834D5"/>
    <w:rsid w:val="0068367B"/>
    <w:rsid w:val="00683DD7"/>
    <w:rsid w:val="006843FA"/>
    <w:rsid w:val="00684958"/>
    <w:rsid w:val="00684B10"/>
    <w:rsid w:val="00684CE0"/>
    <w:rsid w:val="00685555"/>
    <w:rsid w:val="00685910"/>
    <w:rsid w:val="00686100"/>
    <w:rsid w:val="006865E6"/>
    <w:rsid w:val="00686699"/>
    <w:rsid w:val="0068670C"/>
    <w:rsid w:val="00686B13"/>
    <w:rsid w:val="00686FB2"/>
    <w:rsid w:val="00687903"/>
    <w:rsid w:val="0069067C"/>
    <w:rsid w:val="00690AD4"/>
    <w:rsid w:val="00690E65"/>
    <w:rsid w:val="00690F05"/>
    <w:rsid w:val="00691173"/>
    <w:rsid w:val="00691320"/>
    <w:rsid w:val="00691339"/>
    <w:rsid w:val="0069140D"/>
    <w:rsid w:val="00691ABB"/>
    <w:rsid w:val="0069229E"/>
    <w:rsid w:val="006923E1"/>
    <w:rsid w:val="006929F2"/>
    <w:rsid w:val="00692C77"/>
    <w:rsid w:val="00692D6C"/>
    <w:rsid w:val="00693251"/>
    <w:rsid w:val="00693603"/>
    <w:rsid w:val="0069379A"/>
    <w:rsid w:val="00693AA1"/>
    <w:rsid w:val="00693EC9"/>
    <w:rsid w:val="006942BA"/>
    <w:rsid w:val="006942D7"/>
    <w:rsid w:val="0069470D"/>
    <w:rsid w:val="00694769"/>
    <w:rsid w:val="00694839"/>
    <w:rsid w:val="006956F5"/>
    <w:rsid w:val="00695A10"/>
    <w:rsid w:val="00695B73"/>
    <w:rsid w:val="00695B9B"/>
    <w:rsid w:val="00695D76"/>
    <w:rsid w:val="0069647F"/>
    <w:rsid w:val="00696593"/>
    <w:rsid w:val="006971CE"/>
    <w:rsid w:val="00697218"/>
    <w:rsid w:val="006974A4"/>
    <w:rsid w:val="00697677"/>
    <w:rsid w:val="00697975"/>
    <w:rsid w:val="006A0B70"/>
    <w:rsid w:val="006A0D4B"/>
    <w:rsid w:val="006A0D63"/>
    <w:rsid w:val="006A0E43"/>
    <w:rsid w:val="006A0EEB"/>
    <w:rsid w:val="006A127E"/>
    <w:rsid w:val="006A17A3"/>
    <w:rsid w:val="006A18F3"/>
    <w:rsid w:val="006A199F"/>
    <w:rsid w:val="006A1A1B"/>
    <w:rsid w:val="006A24BD"/>
    <w:rsid w:val="006A25EB"/>
    <w:rsid w:val="006A2783"/>
    <w:rsid w:val="006A2B99"/>
    <w:rsid w:val="006A3357"/>
    <w:rsid w:val="006A3A39"/>
    <w:rsid w:val="006A3FD6"/>
    <w:rsid w:val="006A4137"/>
    <w:rsid w:val="006A42F6"/>
    <w:rsid w:val="006A4A1B"/>
    <w:rsid w:val="006A4AE2"/>
    <w:rsid w:val="006A4E6F"/>
    <w:rsid w:val="006A5271"/>
    <w:rsid w:val="006A562B"/>
    <w:rsid w:val="006A56E3"/>
    <w:rsid w:val="006A578E"/>
    <w:rsid w:val="006A5AFA"/>
    <w:rsid w:val="006A63DC"/>
    <w:rsid w:val="006A68E2"/>
    <w:rsid w:val="006A6A67"/>
    <w:rsid w:val="006A6C15"/>
    <w:rsid w:val="006A6D34"/>
    <w:rsid w:val="006A6F0B"/>
    <w:rsid w:val="006A7A90"/>
    <w:rsid w:val="006A7BD0"/>
    <w:rsid w:val="006B02D3"/>
    <w:rsid w:val="006B0536"/>
    <w:rsid w:val="006B0625"/>
    <w:rsid w:val="006B0A6E"/>
    <w:rsid w:val="006B0C5E"/>
    <w:rsid w:val="006B11C9"/>
    <w:rsid w:val="006B1432"/>
    <w:rsid w:val="006B1596"/>
    <w:rsid w:val="006B1865"/>
    <w:rsid w:val="006B1B1D"/>
    <w:rsid w:val="006B1EF7"/>
    <w:rsid w:val="006B1F31"/>
    <w:rsid w:val="006B23AA"/>
    <w:rsid w:val="006B26CE"/>
    <w:rsid w:val="006B2C28"/>
    <w:rsid w:val="006B2DCF"/>
    <w:rsid w:val="006B2E76"/>
    <w:rsid w:val="006B2F7C"/>
    <w:rsid w:val="006B30AA"/>
    <w:rsid w:val="006B3413"/>
    <w:rsid w:val="006B3C32"/>
    <w:rsid w:val="006B44C7"/>
    <w:rsid w:val="006B4531"/>
    <w:rsid w:val="006B482D"/>
    <w:rsid w:val="006B4D43"/>
    <w:rsid w:val="006B4DFC"/>
    <w:rsid w:val="006B5002"/>
    <w:rsid w:val="006B5242"/>
    <w:rsid w:val="006B565C"/>
    <w:rsid w:val="006B58CC"/>
    <w:rsid w:val="006B6194"/>
    <w:rsid w:val="006B6407"/>
    <w:rsid w:val="006B65A1"/>
    <w:rsid w:val="006B6A2E"/>
    <w:rsid w:val="006B6C78"/>
    <w:rsid w:val="006B6ED7"/>
    <w:rsid w:val="006B6F2D"/>
    <w:rsid w:val="006B752A"/>
    <w:rsid w:val="006B7A3A"/>
    <w:rsid w:val="006B7C70"/>
    <w:rsid w:val="006B7FB5"/>
    <w:rsid w:val="006C0176"/>
    <w:rsid w:val="006C0396"/>
    <w:rsid w:val="006C0825"/>
    <w:rsid w:val="006C08E5"/>
    <w:rsid w:val="006C0A34"/>
    <w:rsid w:val="006C0FB1"/>
    <w:rsid w:val="006C1251"/>
    <w:rsid w:val="006C264C"/>
    <w:rsid w:val="006C2A0C"/>
    <w:rsid w:val="006C2E11"/>
    <w:rsid w:val="006C33EF"/>
    <w:rsid w:val="006C37F5"/>
    <w:rsid w:val="006C3BAC"/>
    <w:rsid w:val="006C3BD1"/>
    <w:rsid w:val="006C3DE3"/>
    <w:rsid w:val="006C45C7"/>
    <w:rsid w:val="006C47DF"/>
    <w:rsid w:val="006C4C9D"/>
    <w:rsid w:val="006C4CCE"/>
    <w:rsid w:val="006C5426"/>
    <w:rsid w:val="006C5720"/>
    <w:rsid w:val="006C5888"/>
    <w:rsid w:val="006C5A0C"/>
    <w:rsid w:val="006C6641"/>
    <w:rsid w:val="006C679C"/>
    <w:rsid w:val="006C687D"/>
    <w:rsid w:val="006C6906"/>
    <w:rsid w:val="006C70D4"/>
    <w:rsid w:val="006C7552"/>
    <w:rsid w:val="006C77B3"/>
    <w:rsid w:val="006C7BF8"/>
    <w:rsid w:val="006D043F"/>
    <w:rsid w:val="006D0541"/>
    <w:rsid w:val="006D071D"/>
    <w:rsid w:val="006D0DDB"/>
    <w:rsid w:val="006D10DC"/>
    <w:rsid w:val="006D12A3"/>
    <w:rsid w:val="006D12E5"/>
    <w:rsid w:val="006D1573"/>
    <w:rsid w:val="006D15B5"/>
    <w:rsid w:val="006D2360"/>
    <w:rsid w:val="006D29B7"/>
    <w:rsid w:val="006D2D87"/>
    <w:rsid w:val="006D2FC5"/>
    <w:rsid w:val="006D328E"/>
    <w:rsid w:val="006D364E"/>
    <w:rsid w:val="006D4429"/>
    <w:rsid w:val="006D4594"/>
    <w:rsid w:val="006D4CEC"/>
    <w:rsid w:val="006D4D14"/>
    <w:rsid w:val="006D4DF6"/>
    <w:rsid w:val="006D5A1A"/>
    <w:rsid w:val="006D5E95"/>
    <w:rsid w:val="006D63A0"/>
    <w:rsid w:val="006D6735"/>
    <w:rsid w:val="006D6914"/>
    <w:rsid w:val="006D6B13"/>
    <w:rsid w:val="006D6BD7"/>
    <w:rsid w:val="006D7803"/>
    <w:rsid w:val="006D7976"/>
    <w:rsid w:val="006E0D8F"/>
    <w:rsid w:val="006E132D"/>
    <w:rsid w:val="006E1369"/>
    <w:rsid w:val="006E254C"/>
    <w:rsid w:val="006E2A9E"/>
    <w:rsid w:val="006E2F02"/>
    <w:rsid w:val="006E2FB8"/>
    <w:rsid w:val="006E3493"/>
    <w:rsid w:val="006E363B"/>
    <w:rsid w:val="006E3D26"/>
    <w:rsid w:val="006E3DFB"/>
    <w:rsid w:val="006E4118"/>
    <w:rsid w:val="006E46FF"/>
    <w:rsid w:val="006E47CF"/>
    <w:rsid w:val="006E4BA2"/>
    <w:rsid w:val="006E5816"/>
    <w:rsid w:val="006E5D55"/>
    <w:rsid w:val="006E5DC6"/>
    <w:rsid w:val="006E625A"/>
    <w:rsid w:val="006E6774"/>
    <w:rsid w:val="006E6FE1"/>
    <w:rsid w:val="006E718A"/>
    <w:rsid w:val="006E7305"/>
    <w:rsid w:val="006E74F7"/>
    <w:rsid w:val="006E75B0"/>
    <w:rsid w:val="006E7E12"/>
    <w:rsid w:val="006F0203"/>
    <w:rsid w:val="006F0760"/>
    <w:rsid w:val="006F0B49"/>
    <w:rsid w:val="006F0DF6"/>
    <w:rsid w:val="006F0EAF"/>
    <w:rsid w:val="006F1177"/>
    <w:rsid w:val="006F12FE"/>
    <w:rsid w:val="006F164A"/>
    <w:rsid w:val="006F1866"/>
    <w:rsid w:val="006F1B69"/>
    <w:rsid w:val="006F1BA4"/>
    <w:rsid w:val="006F1FD1"/>
    <w:rsid w:val="006F2247"/>
    <w:rsid w:val="006F2746"/>
    <w:rsid w:val="006F2BAB"/>
    <w:rsid w:val="006F2CC6"/>
    <w:rsid w:val="006F2D06"/>
    <w:rsid w:val="006F3079"/>
    <w:rsid w:val="006F3231"/>
    <w:rsid w:val="006F324E"/>
    <w:rsid w:val="006F333A"/>
    <w:rsid w:val="006F339C"/>
    <w:rsid w:val="006F33E5"/>
    <w:rsid w:val="006F37EE"/>
    <w:rsid w:val="006F3C34"/>
    <w:rsid w:val="006F3C76"/>
    <w:rsid w:val="006F455A"/>
    <w:rsid w:val="006F474F"/>
    <w:rsid w:val="006F4846"/>
    <w:rsid w:val="006F4B94"/>
    <w:rsid w:val="006F4F9B"/>
    <w:rsid w:val="006F511E"/>
    <w:rsid w:val="006F52A4"/>
    <w:rsid w:val="006F5526"/>
    <w:rsid w:val="006F5702"/>
    <w:rsid w:val="006F57B3"/>
    <w:rsid w:val="006F5843"/>
    <w:rsid w:val="006F5939"/>
    <w:rsid w:val="006F6551"/>
    <w:rsid w:val="006F6D9A"/>
    <w:rsid w:val="006F6DFC"/>
    <w:rsid w:val="006F6E6C"/>
    <w:rsid w:val="006F78B5"/>
    <w:rsid w:val="006F793A"/>
    <w:rsid w:val="006F7A78"/>
    <w:rsid w:val="006F7BB5"/>
    <w:rsid w:val="006F7FDD"/>
    <w:rsid w:val="0070010B"/>
    <w:rsid w:val="00700125"/>
    <w:rsid w:val="007007D3"/>
    <w:rsid w:val="00700A97"/>
    <w:rsid w:val="00700BB5"/>
    <w:rsid w:val="00700CFF"/>
    <w:rsid w:val="0070111A"/>
    <w:rsid w:val="00701291"/>
    <w:rsid w:val="00701631"/>
    <w:rsid w:val="0070179E"/>
    <w:rsid w:val="0070184C"/>
    <w:rsid w:val="00701B8A"/>
    <w:rsid w:val="00701F95"/>
    <w:rsid w:val="007024E1"/>
    <w:rsid w:val="007028C9"/>
    <w:rsid w:val="00702C0B"/>
    <w:rsid w:val="00703136"/>
    <w:rsid w:val="0070324C"/>
    <w:rsid w:val="00703373"/>
    <w:rsid w:val="007034FE"/>
    <w:rsid w:val="00703A3E"/>
    <w:rsid w:val="00703AA4"/>
    <w:rsid w:val="00703CF0"/>
    <w:rsid w:val="00703FB4"/>
    <w:rsid w:val="0070458B"/>
    <w:rsid w:val="007055DE"/>
    <w:rsid w:val="007055F1"/>
    <w:rsid w:val="0070595E"/>
    <w:rsid w:val="007059C1"/>
    <w:rsid w:val="00705DBB"/>
    <w:rsid w:val="00706132"/>
    <w:rsid w:val="00706295"/>
    <w:rsid w:val="007063B0"/>
    <w:rsid w:val="0070663F"/>
    <w:rsid w:val="007068CB"/>
    <w:rsid w:val="0070694D"/>
    <w:rsid w:val="007069A4"/>
    <w:rsid w:val="00706C72"/>
    <w:rsid w:val="00706C84"/>
    <w:rsid w:val="00706D3D"/>
    <w:rsid w:val="00706D57"/>
    <w:rsid w:val="00707430"/>
    <w:rsid w:val="007077F5"/>
    <w:rsid w:val="00707D5E"/>
    <w:rsid w:val="00710325"/>
    <w:rsid w:val="00710730"/>
    <w:rsid w:val="00710865"/>
    <w:rsid w:val="00710F4E"/>
    <w:rsid w:val="00711040"/>
    <w:rsid w:val="007112E4"/>
    <w:rsid w:val="007115F5"/>
    <w:rsid w:val="007118D9"/>
    <w:rsid w:val="00711DE3"/>
    <w:rsid w:val="007122C6"/>
    <w:rsid w:val="007125E4"/>
    <w:rsid w:val="0071266A"/>
    <w:rsid w:val="0071282C"/>
    <w:rsid w:val="00712A09"/>
    <w:rsid w:val="00712B9C"/>
    <w:rsid w:val="00712CB9"/>
    <w:rsid w:val="0071354A"/>
    <w:rsid w:val="007135AE"/>
    <w:rsid w:val="007137C5"/>
    <w:rsid w:val="007137FC"/>
    <w:rsid w:val="00713997"/>
    <w:rsid w:val="00713C03"/>
    <w:rsid w:val="007140B4"/>
    <w:rsid w:val="007142B7"/>
    <w:rsid w:val="0071441C"/>
    <w:rsid w:val="0071456E"/>
    <w:rsid w:val="00714619"/>
    <w:rsid w:val="007146D9"/>
    <w:rsid w:val="007148B6"/>
    <w:rsid w:val="00714F27"/>
    <w:rsid w:val="007151C5"/>
    <w:rsid w:val="0071549F"/>
    <w:rsid w:val="007155DB"/>
    <w:rsid w:val="0071573F"/>
    <w:rsid w:val="00715891"/>
    <w:rsid w:val="007159F4"/>
    <w:rsid w:val="00715E20"/>
    <w:rsid w:val="00715E67"/>
    <w:rsid w:val="00716042"/>
    <w:rsid w:val="007160CA"/>
    <w:rsid w:val="007166D9"/>
    <w:rsid w:val="00716A70"/>
    <w:rsid w:val="00716C28"/>
    <w:rsid w:val="00716E54"/>
    <w:rsid w:val="00716ED7"/>
    <w:rsid w:val="0071778E"/>
    <w:rsid w:val="00717CFA"/>
    <w:rsid w:val="00717FC6"/>
    <w:rsid w:val="007203D1"/>
    <w:rsid w:val="0072081A"/>
    <w:rsid w:val="00720990"/>
    <w:rsid w:val="007209BD"/>
    <w:rsid w:val="00720A98"/>
    <w:rsid w:val="007212BA"/>
    <w:rsid w:val="00721B7B"/>
    <w:rsid w:val="0072249F"/>
    <w:rsid w:val="00722A96"/>
    <w:rsid w:val="007230A6"/>
    <w:rsid w:val="00723467"/>
    <w:rsid w:val="0072355A"/>
    <w:rsid w:val="00723715"/>
    <w:rsid w:val="00723790"/>
    <w:rsid w:val="00723846"/>
    <w:rsid w:val="00723B15"/>
    <w:rsid w:val="00723BF4"/>
    <w:rsid w:val="00723DBB"/>
    <w:rsid w:val="007249D3"/>
    <w:rsid w:val="00724F0A"/>
    <w:rsid w:val="00725069"/>
    <w:rsid w:val="0072549A"/>
    <w:rsid w:val="007258DD"/>
    <w:rsid w:val="00726DB4"/>
    <w:rsid w:val="0072730C"/>
    <w:rsid w:val="007273D0"/>
    <w:rsid w:val="00727525"/>
    <w:rsid w:val="0072758F"/>
    <w:rsid w:val="007277E2"/>
    <w:rsid w:val="00727A0E"/>
    <w:rsid w:val="00727ADA"/>
    <w:rsid w:val="00727FA8"/>
    <w:rsid w:val="007308CD"/>
    <w:rsid w:val="00730A97"/>
    <w:rsid w:val="00730E9D"/>
    <w:rsid w:val="00730EF3"/>
    <w:rsid w:val="007311EB"/>
    <w:rsid w:val="007314FD"/>
    <w:rsid w:val="00731652"/>
    <w:rsid w:val="00731C7D"/>
    <w:rsid w:val="007320D8"/>
    <w:rsid w:val="00732467"/>
    <w:rsid w:val="00732879"/>
    <w:rsid w:val="00733149"/>
    <w:rsid w:val="00733418"/>
    <w:rsid w:val="0073397A"/>
    <w:rsid w:val="00733B80"/>
    <w:rsid w:val="0073444A"/>
    <w:rsid w:val="00734A33"/>
    <w:rsid w:val="00735C66"/>
    <w:rsid w:val="00735F22"/>
    <w:rsid w:val="00736674"/>
    <w:rsid w:val="0073699C"/>
    <w:rsid w:val="00736CC3"/>
    <w:rsid w:val="00736CCC"/>
    <w:rsid w:val="00736ECE"/>
    <w:rsid w:val="00737176"/>
    <w:rsid w:val="00737284"/>
    <w:rsid w:val="007373C4"/>
    <w:rsid w:val="0073765B"/>
    <w:rsid w:val="007376AE"/>
    <w:rsid w:val="007376C7"/>
    <w:rsid w:val="00737767"/>
    <w:rsid w:val="0073785F"/>
    <w:rsid w:val="00737D9F"/>
    <w:rsid w:val="007408F6"/>
    <w:rsid w:val="00740993"/>
    <w:rsid w:val="00741084"/>
    <w:rsid w:val="00741210"/>
    <w:rsid w:val="00741388"/>
    <w:rsid w:val="00741DE5"/>
    <w:rsid w:val="00742074"/>
    <w:rsid w:val="00742762"/>
    <w:rsid w:val="00742BC8"/>
    <w:rsid w:val="0074312D"/>
    <w:rsid w:val="00743154"/>
    <w:rsid w:val="007436E3"/>
    <w:rsid w:val="007438A2"/>
    <w:rsid w:val="00743E1B"/>
    <w:rsid w:val="00744C33"/>
    <w:rsid w:val="00745012"/>
    <w:rsid w:val="007450BC"/>
    <w:rsid w:val="00745581"/>
    <w:rsid w:val="00745934"/>
    <w:rsid w:val="00745C92"/>
    <w:rsid w:val="00746618"/>
    <w:rsid w:val="00746DD1"/>
    <w:rsid w:val="0074731E"/>
    <w:rsid w:val="007478B9"/>
    <w:rsid w:val="007478FB"/>
    <w:rsid w:val="00747CFE"/>
    <w:rsid w:val="00750054"/>
    <w:rsid w:val="007504E3"/>
    <w:rsid w:val="0075097F"/>
    <w:rsid w:val="007509E4"/>
    <w:rsid w:val="00750A91"/>
    <w:rsid w:val="00750DDD"/>
    <w:rsid w:val="00750E44"/>
    <w:rsid w:val="00751029"/>
    <w:rsid w:val="00751070"/>
    <w:rsid w:val="0075140E"/>
    <w:rsid w:val="00751695"/>
    <w:rsid w:val="00751E4A"/>
    <w:rsid w:val="007527F3"/>
    <w:rsid w:val="00752DEC"/>
    <w:rsid w:val="00752F96"/>
    <w:rsid w:val="00753313"/>
    <w:rsid w:val="00753397"/>
    <w:rsid w:val="0075355E"/>
    <w:rsid w:val="00753BDE"/>
    <w:rsid w:val="00753D89"/>
    <w:rsid w:val="0075415C"/>
    <w:rsid w:val="00754DD5"/>
    <w:rsid w:val="00754EA2"/>
    <w:rsid w:val="00754EEF"/>
    <w:rsid w:val="00754FF1"/>
    <w:rsid w:val="0075502B"/>
    <w:rsid w:val="007552FF"/>
    <w:rsid w:val="00755D87"/>
    <w:rsid w:val="00755EF7"/>
    <w:rsid w:val="00757521"/>
    <w:rsid w:val="00757574"/>
    <w:rsid w:val="00757A04"/>
    <w:rsid w:val="00757AD6"/>
    <w:rsid w:val="00757D0D"/>
    <w:rsid w:val="00760102"/>
    <w:rsid w:val="0076014B"/>
    <w:rsid w:val="0076058A"/>
    <w:rsid w:val="007606D9"/>
    <w:rsid w:val="007608D2"/>
    <w:rsid w:val="00760A4B"/>
    <w:rsid w:val="00760D32"/>
    <w:rsid w:val="007615AA"/>
    <w:rsid w:val="0076184D"/>
    <w:rsid w:val="007619EE"/>
    <w:rsid w:val="00761C08"/>
    <w:rsid w:val="00761C81"/>
    <w:rsid w:val="00761D79"/>
    <w:rsid w:val="00761F8C"/>
    <w:rsid w:val="00761FAE"/>
    <w:rsid w:val="0076209E"/>
    <w:rsid w:val="00762542"/>
    <w:rsid w:val="00762C53"/>
    <w:rsid w:val="00762F56"/>
    <w:rsid w:val="00763775"/>
    <w:rsid w:val="0076386E"/>
    <w:rsid w:val="007638ED"/>
    <w:rsid w:val="00763B6B"/>
    <w:rsid w:val="007640B5"/>
    <w:rsid w:val="0076442F"/>
    <w:rsid w:val="00764966"/>
    <w:rsid w:val="00764AB9"/>
    <w:rsid w:val="00765070"/>
    <w:rsid w:val="0076557C"/>
    <w:rsid w:val="00765D3A"/>
    <w:rsid w:val="00765DDE"/>
    <w:rsid w:val="00765E51"/>
    <w:rsid w:val="00766122"/>
    <w:rsid w:val="00766243"/>
    <w:rsid w:val="00766430"/>
    <w:rsid w:val="00766A4C"/>
    <w:rsid w:val="00766D32"/>
    <w:rsid w:val="0076706A"/>
    <w:rsid w:val="007675EF"/>
    <w:rsid w:val="00767E8A"/>
    <w:rsid w:val="00767EF8"/>
    <w:rsid w:val="00770125"/>
    <w:rsid w:val="00770B07"/>
    <w:rsid w:val="007716D3"/>
    <w:rsid w:val="007718F2"/>
    <w:rsid w:val="00771D1B"/>
    <w:rsid w:val="00771D79"/>
    <w:rsid w:val="00772437"/>
    <w:rsid w:val="00772709"/>
    <w:rsid w:val="007728EC"/>
    <w:rsid w:val="00772C25"/>
    <w:rsid w:val="00772F2E"/>
    <w:rsid w:val="00772FAF"/>
    <w:rsid w:val="0077312D"/>
    <w:rsid w:val="007732B1"/>
    <w:rsid w:val="00773600"/>
    <w:rsid w:val="00773768"/>
    <w:rsid w:val="00773EF6"/>
    <w:rsid w:val="00774A82"/>
    <w:rsid w:val="00774ECB"/>
    <w:rsid w:val="00775067"/>
    <w:rsid w:val="0077521A"/>
    <w:rsid w:val="00775357"/>
    <w:rsid w:val="0077536C"/>
    <w:rsid w:val="00775CC9"/>
    <w:rsid w:val="00775FA4"/>
    <w:rsid w:val="00776099"/>
    <w:rsid w:val="00776102"/>
    <w:rsid w:val="007763F1"/>
    <w:rsid w:val="0077645B"/>
    <w:rsid w:val="007764B4"/>
    <w:rsid w:val="00776A7A"/>
    <w:rsid w:val="00776A7F"/>
    <w:rsid w:val="00776BE9"/>
    <w:rsid w:val="00776DAB"/>
    <w:rsid w:val="00777572"/>
    <w:rsid w:val="00777DA4"/>
    <w:rsid w:val="00777E68"/>
    <w:rsid w:val="00780462"/>
    <w:rsid w:val="007807B2"/>
    <w:rsid w:val="0078099C"/>
    <w:rsid w:val="00780E78"/>
    <w:rsid w:val="00781069"/>
    <w:rsid w:val="00781120"/>
    <w:rsid w:val="00781B07"/>
    <w:rsid w:val="00781B32"/>
    <w:rsid w:val="00781DB1"/>
    <w:rsid w:val="007821BC"/>
    <w:rsid w:val="00782305"/>
    <w:rsid w:val="00782332"/>
    <w:rsid w:val="00782BD3"/>
    <w:rsid w:val="007830F2"/>
    <w:rsid w:val="007835CA"/>
    <w:rsid w:val="0078394C"/>
    <w:rsid w:val="007842B9"/>
    <w:rsid w:val="007842FC"/>
    <w:rsid w:val="0078447F"/>
    <w:rsid w:val="007847A9"/>
    <w:rsid w:val="00784E69"/>
    <w:rsid w:val="00784EF8"/>
    <w:rsid w:val="00785267"/>
    <w:rsid w:val="007854B9"/>
    <w:rsid w:val="007856D8"/>
    <w:rsid w:val="00785A7F"/>
    <w:rsid w:val="00785C42"/>
    <w:rsid w:val="00785C61"/>
    <w:rsid w:val="00785ED9"/>
    <w:rsid w:val="00785F05"/>
    <w:rsid w:val="0078611E"/>
    <w:rsid w:val="007861D1"/>
    <w:rsid w:val="00786799"/>
    <w:rsid w:val="00786906"/>
    <w:rsid w:val="007869D6"/>
    <w:rsid w:val="00786F32"/>
    <w:rsid w:val="0078724C"/>
    <w:rsid w:val="007874CC"/>
    <w:rsid w:val="007876A7"/>
    <w:rsid w:val="007876F0"/>
    <w:rsid w:val="00790170"/>
    <w:rsid w:val="007907E6"/>
    <w:rsid w:val="00790916"/>
    <w:rsid w:val="00790DC3"/>
    <w:rsid w:val="00791036"/>
    <w:rsid w:val="00791272"/>
    <w:rsid w:val="00791873"/>
    <w:rsid w:val="0079194E"/>
    <w:rsid w:val="007920B1"/>
    <w:rsid w:val="00792299"/>
    <w:rsid w:val="0079238A"/>
    <w:rsid w:val="00792E81"/>
    <w:rsid w:val="00792EDF"/>
    <w:rsid w:val="00793013"/>
    <w:rsid w:val="007930CB"/>
    <w:rsid w:val="00793504"/>
    <w:rsid w:val="0079395D"/>
    <w:rsid w:val="00793D1C"/>
    <w:rsid w:val="00793D9A"/>
    <w:rsid w:val="00794279"/>
    <w:rsid w:val="007944E1"/>
    <w:rsid w:val="0079458D"/>
    <w:rsid w:val="0079499E"/>
    <w:rsid w:val="00795609"/>
    <w:rsid w:val="00795802"/>
    <w:rsid w:val="00795973"/>
    <w:rsid w:val="007960DF"/>
    <w:rsid w:val="00796381"/>
    <w:rsid w:val="00797169"/>
    <w:rsid w:val="007971BD"/>
    <w:rsid w:val="007974B3"/>
    <w:rsid w:val="007978D8"/>
    <w:rsid w:val="007978FE"/>
    <w:rsid w:val="00797A78"/>
    <w:rsid w:val="007A006E"/>
    <w:rsid w:val="007A0170"/>
    <w:rsid w:val="007A02BA"/>
    <w:rsid w:val="007A057F"/>
    <w:rsid w:val="007A07F2"/>
    <w:rsid w:val="007A0859"/>
    <w:rsid w:val="007A0B38"/>
    <w:rsid w:val="007A105B"/>
    <w:rsid w:val="007A1214"/>
    <w:rsid w:val="007A1251"/>
    <w:rsid w:val="007A19A2"/>
    <w:rsid w:val="007A1FC7"/>
    <w:rsid w:val="007A22AF"/>
    <w:rsid w:val="007A27F5"/>
    <w:rsid w:val="007A2D4C"/>
    <w:rsid w:val="007A2E2F"/>
    <w:rsid w:val="007A30C1"/>
    <w:rsid w:val="007A31DF"/>
    <w:rsid w:val="007A3654"/>
    <w:rsid w:val="007A3824"/>
    <w:rsid w:val="007A395E"/>
    <w:rsid w:val="007A3A2B"/>
    <w:rsid w:val="007A3F71"/>
    <w:rsid w:val="007A42C1"/>
    <w:rsid w:val="007A4909"/>
    <w:rsid w:val="007A499A"/>
    <w:rsid w:val="007A4E3A"/>
    <w:rsid w:val="007A4E97"/>
    <w:rsid w:val="007A5335"/>
    <w:rsid w:val="007A53FF"/>
    <w:rsid w:val="007A5B32"/>
    <w:rsid w:val="007A5BD2"/>
    <w:rsid w:val="007A5DCA"/>
    <w:rsid w:val="007A6004"/>
    <w:rsid w:val="007A62B0"/>
    <w:rsid w:val="007A6692"/>
    <w:rsid w:val="007A6F67"/>
    <w:rsid w:val="007A6F97"/>
    <w:rsid w:val="007A792D"/>
    <w:rsid w:val="007A7F94"/>
    <w:rsid w:val="007B0243"/>
    <w:rsid w:val="007B05F9"/>
    <w:rsid w:val="007B0AD6"/>
    <w:rsid w:val="007B0AEB"/>
    <w:rsid w:val="007B1341"/>
    <w:rsid w:val="007B174B"/>
    <w:rsid w:val="007B1F20"/>
    <w:rsid w:val="007B2578"/>
    <w:rsid w:val="007B259A"/>
    <w:rsid w:val="007B2A93"/>
    <w:rsid w:val="007B30EF"/>
    <w:rsid w:val="007B350E"/>
    <w:rsid w:val="007B35E0"/>
    <w:rsid w:val="007B37CA"/>
    <w:rsid w:val="007B3A1A"/>
    <w:rsid w:val="007B3CBC"/>
    <w:rsid w:val="007B3D2C"/>
    <w:rsid w:val="007B3FF9"/>
    <w:rsid w:val="007B40E2"/>
    <w:rsid w:val="007B4641"/>
    <w:rsid w:val="007B493C"/>
    <w:rsid w:val="007B4B1C"/>
    <w:rsid w:val="007B4B1E"/>
    <w:rsid w:val="007B4E05"/>
    <w:rsid w:val="007B5932"/>
    <w:rsid w:val="007B5961"/>
    <w:rsid w:val="007B5CD0"/>
    <w:rsid w:val="007B5E52"/>
    <w:rsid w:val="007B6C2F"/>
    <w:rsid w:val="007B6EC5"/>
    <w:rsid w:val="007B7E7E"/>
    <w:rsid w:val="007B7F7C"/>
    <w:rsid w:val="007C0808"/>
    <w:rsid w:val="007C0F10"/>
    <w:rsid w:val="007C12CA"/>
    <w:rsid w:val="007C1D74"/>
    <w:rsid w:val="007C3417"/>
    <w:rsid w:val="007C405E"/>
    <w:rsid w:val="007C4480"/>
    <w:rsid w:val="007C46ED"/>
    <w:rsid w:val="007C4E02"/>
    <w:rsid w:val="007C55B9"/>
    <w:rsid w:val="007C5878"/>
    <w:rsid w:val="007C5AD4"/>
    <w:rsid w:val="007C5FB8"/>
    <w:rsid w:val="007C629D"/>
    <w:rsid w:val="007C645E"/>
    <w:rsid w:val="007C6A24"/>
    <w:rsid w:val="007C6A45"/>
    <w:rsid w:val="007C6E07"/>
    <w:rsid w:val="007C7037"/>
    <w:rsid w:val="007C74A1"/>
    <w:rsid w:val="007C7BD8"/>
    <w:rsid w:val="007C7BF2"/>
    <w:rsid w:val="007C7CCC"/>
    <w:rsid w:val="007C7D40"/>
    <w:rsid w:val="007D00E9"/>
    <w:rsid w:val="007D09BF"/>
    <w:rsid w:val="007D0FB3"/>
    <w:rsid w:val="007D196E"/>
    <w:rsid w:val="007D1B98"/>
    <w:rsid w:val="007D1BFA"/>
    <w:rsid w:val="007D1C1E"/>
    <w:rsid w:val="007D1D78"/>
    <w:rsid w:val="007D2563"/>
    <w:rsid w:val="007D3004"/>
    <w:rsid w:val="007D3183"/>
    <w:rsid w:val="007D357F"/>
    <w:rsid w:val="007D38EE"/>
    <w:rsid w:val="007D396E"/>
    <w:rsid w:val="007D39F4"/>
    <w:rsid w:val="007D41F9"/>
    <w:rsid w:val="007D4A2B"/>
    <w:rsid w:val="007D4BAB"/>
    <w:rsid w:val="007D4D66"/>
    <w:rsid w:val="007D4E78"/>
    <w:rsid w:val="007D4F2E"/>
    <w:rsid w:val="007D5B74"/>
    <w:rsid w:val="007D5C7E"/>
    <w:rsid w:val="007D60DD"/>
    <w:rsid w:val="007D62F5"/>
    <w:rsid w:val="007D6320"/>
    <w:rsid w:val="007D63AB"/>
    <w:rsid w:val="007D65B2"/>
    <w:rsid w:val="007D6D7E"/>
    <w:rsid w:val="007D6E2D"/>
    <w:rsid w:val="007D7160"/>
    <w:rsid w:val="007D7216"/>
    <w:rsid w:val="007D72D0"/>
    <w:rsid w:val="007D72E7"/>
    <w:rsid w:val="007D7B89"/>
    <w:rsid w:val="007D7CEC"/>
    <w:rsid w:val="007E101B"/>
    <w:rsid w:val="007E12B5"/>
    <w:rsid w:val="007E1627"/>
    <w:rsid w:val="007E165F"/>
    <w:rsid w:val="007E1AE3"/>
    <w:rsid w:val="007E1E16"/>
    <w:rsid w:val="007E1F95"/>
    <w:rsid w:val="007E1FD7"/>
    <w:rsid w:val="007E20E0"/>
    <w:rsid w:val="007E267A"/>
    <w:rsid w:val="007E3362"/>
    <w:rsid w:val="007E33C9"/>
    <w:rsid w:val="007E34FF"/>
    <w:rsid w:val="007E3786"/>
    <w:rsid w:val="007E394D"/>
    <w:rsid w:val="007E3E15"/>
    <w:rsid w:val="007E417A"/>
    <w:rsid w:val="007E45F3"/>
    <w:rsid w:val="007E46AB"/>
    <w:rsid w:val="007E4754"/>
    <w:rsid w:val="007E4909"/>
    <w:rsid w:val="007E4F69"/>
    <w:rsid w:val="007E4FC7"/>
    <w:rsid w:val="007E50B0"/>
    <w:rsid w:val="007E571E"/>
    <w:rsid w:val="007E57E1"/>
    <w:rsid w:val="007E5DB0"/>
    <w:rsid w:val="007E60D2"/>
    <w:rsid w:val="007E6125"/>
    <w:rsid w:val="007E6241"/>
    <w:rsid w:val="007E62E5"/>
    <w:rsid w:val="007E6442"/>
    <w:rsid w:val="007E7028"/>
    <w:rsid w:val="007E71C9"/>
    <w:rsid w:val="007E7616"/>
    <w:rsid w:val="007E7A91"/>
    <w:rsid w:val="007E7E0A"/>
    <w:rsid w:val="007F019B"/>
    <w:rsid w:val="007F0389"/>
    <w:rsid w:val="007F0456"/>
    <w:rsid w:val="007F057A"/>
    <w:rsid w:val="007F091D"/>
    <w:rsid w:val="007F0BB8"/>
    <w:rsid w:val="007F0CD9"/>
    <w:rsid w:val="007F179C"/>
    <w:rsid w:val="007F18DB"/>
    <w:rsid w:val="007F1C00"/>
    <w:rsid w:val="007F2118"/>
    <w:rsid w:val="007F2286"/>
    <w:rsid w:val="007F237C"/>
    <w:rsid w:val="007F2380"/>
    <w:rsid w:val="007F26E2"/>
    <w:rsid w:val="007F29EB"/>
    <w:rsid w:val="007F2FDF"/>
    <w:rsid w:val="007F30BC"/>
    <w:rsid w:val="007F351D"/>
    <w:rsid w:val="007F3D81"/>
    <w:rsid w:val="007F43A5"/>
    <w:rsid w:val="007F43FC"/>
    <w:rsid w:val="007F446D"/>
    <w:rsid w:val="007F48C0"/>
    <w:rsid w:val="007F4A07"/>
    <w:rsid w:val="007F4BAE"/>
    <w:rsid w:val="007F4EAA"/>
    <w:rsid w:val="007F52AC"/>
    <w:rsid w:val="007F5F28"/>
    <w:rsid w:val="007F608D"/>
    <w:rsid w:val="007F60B8"/>
    <w:rsid w:val="007F61CC"/>
    <w:rsid w:val="007F6C23"/>
    <w:rsid w:val="007F6CE3"/>
    <w:rsid w:val="007F7351"/>
    <w:rsid w:val="007F7680"/>
    <w:rsid w:val="007F77F0"/>
    <w:rsid w:val="007F7998"/>
    <w:rsid w:val="007F7B0D"/>
    <w:rsid w:val="007F7F35"/>
    <w:rsid w:val="0080059C"/>
    <w:rsid w:val="008007F0"/>
    <w:rsid w:val="00800860"/>
    <w:rsid w:val="00800F95"/>
    <w:rsid w:val="00800FB1"/>
    <w:rsid w:val="00801348"/>
    <w:rsid w:val="00801487"/>
    <w:rsid w:val="00801A0A"/>
    <w:rsid w:val="00801A81"/>
    <w:rsid w:val="00802066"/>
    <w:rsid w:val="00802397"/>
    <w:rsid w:val="00802720"/>
    <w:rsid w:val="00802A91"/>
    <w:rsid w:val="00802D80"/>
    <w:rsid w:val="00802E8E"/>
    <w:rsid w:val="0080310E"/>
    <w:rsid w:val="00803129"/>
    <w:rsid w:val="008032F6"/>
    <w:rsid w:val="00803D7A"/>
    <w:rsid w:val="00803FB8"/>
    <w:rsid w:val="00805214"/>
    <w:rsid w:val="00805293"/>
    <w:rsid w:val="00805424"/>
    <w:rsid w:val="00805904"/>
    <w:rsid w:val="008059E9"/>
    <w:rsid w:val="00805D92"/>
    <w:rsid w:val="00805EE5"/>
    <w:rsid w:val="00805FFE"/>
    <w:rsid w:val="008060FF"/>
    <w:rsid w:val="0080615D"/>
    <w:rsid w:val="008063B3"/>
    <w:rsid w:val="0080659B"/>
    <w:rsid w:val="008067BE"/>
    <w:rsid w:val="00806DEE"/>
    <w:rsid w:val="0080767E"/>
    <w:rsid w:val="00807AB0"/>
    <w:rsid w:val="00807BD2"/>
    <w:rsid w:val="00807F87"/>
    <w:rsid w:val="0081017D"/>
    <w:rsid w:val="00810728"/>
    <w:rsid w:val="008107EC"/>
    <w:rsid w:val="00810DFB"/>
    <w:rsid w:val="00811435"/>
    <w:rsid w:val="0081172A"/>
    <w:rsid w:val="00811788"/>
    <w:rsid w:val="00811DC8"/>
    <w:rsid w:val="00811E03"/>
    <w:rsid w:val="008122E0"/>
    <w:rsid w:val="008135B2"/>
    <w:rsid w:val="0081391F"/>
    <w:rsid w:val="008139C5"/>
    <w:rsid w:val="00813A9E"/>
    <w:rsid w:val="00813AEC"/>
    <w:rsid w:val="00814481"/>
    <w:rsid w:val="008146C8"/>
    <w:rsid w:val="00814F68"/>
    <w:rsid w:val="00815AAC"/>
    <w:rsid w:val="00815B64"/>
    <w:rsid w:val="00816059"/>
    <w:rsid w:val="00816344"/>
    <w:rsid w:val="008163C6"/>
    <w:rsid w:val="0081657E"/>
    <w:rsid w:val="008165A2"/>
    <w:rsid w:val="00816631"/>
    <w:rsid w:val="00816777"/>
    <w:rsid w:val="008167EA"/>
    <w:rsid w:val="00816E72"/>
    <w:rsid w:val="008176D7"/>
    <w:rsid w:val="00817AC3"/>
    <w:rsid w:val="00820063"/>
    <w:rsid w:val="008200B6"/>
    <w:rsid w:val="00820312"/>
    <w:rsid w:val="00820386"/>
    <w:rsid w:val="008204CE"/>
    <w:rsid w:val="0082058F"/>
    <w:rsid w:val="00820673"/>
    <w:rsid w:val="00820980"/>
    <w:rsid w:val="00820B10"/>
    <w:rsid w:val="00820B4D"/>
    <w:rsid w:val="00820D75"/>
    <w:rsid w:val="008215B3"/>
    <w:rsid w:val="00821684"/>
    <w:rsid w:val="008216C4"/>
    <w:rsid w:val="0082170D"/>
    <w:rsid w:val="0082175C"/>
    <w:rsid w:val="00821BB9"/>
    <w:rsid w:val="00821C08"/>
    <w:rsid w:val="008221C5"/>
    <w:rsid w:val="0082253B"/>
    <w:rsid w:val="00822E18"/>
    <w:rsid w:val="00822FCB"/>
    <w:rsid w:val="00823753"/>
    <w:rsid w:val="0082375E"/>
    <w:rsid w:val="008239D0"/>
    <w:rsid w:val="008239D8"/>
    <w:rsid w:val="008239FB"/>
    <w:rsid w:val="00823A89"/>
    <w:rsid w:val="00823C45"/>
    <w:rsid w:val="00823CB3"/>
    <w:rsid w:val="00823D88"/>
    <w:rsid w:val="00823F69"/>
    <w:rsid w:val="008244D1"/>
    <w:rsid w:val="008246A0"/>
    <w:rsid w:val="00824864"/>
    <w:rsid w:val="008253BB"/>
    <w:rsid w:val="0082571E"/>
    <w:rsid w:val="00825AA9"/>
    <w:rsid w:val="00825F47"/>
    <w:rsid w:val="00826235"/>
    <w:rsid w:val="008268F6"/>
    <w:rsid w:val="00826C11"/>
    <w:rsid w:val="00826C28"/>
    <w:rsid w:val="00826E9F"/>
    <w:rsid w:val="00826F21"/>
    <w:rsid w:val="00826FE6"/>
    <w:rsid w:val="008277EF"/>
    <w:rsid w:val="00827879"/>
    <w:rsid w:val="00830557"/>
    <w:rsid w:val="008308D4"/>
    <w:rsid w:val="00830D67"/>
    <w:rsid w:val="00830DCA"/>
    <w:rsid w:val="008315F4"/>
    <w:rsid w:val="0083182D"/>
    <w:rsid w:val="008318C2"/>
    <w:rsid w:val="008318C3"/>
    <w:rsid w:val="008321CE"/>
    <w:rsid w:val="00832240"/>
    <w:rsid w:val="00832453"/>
    <w:rsid w:val="0083252A"/>
    <w:rsid w:val="008326D1"/>
    <w:rsid w:val="008327AE"/>
    <w:rsid w:val="00832EB6"/>
    <w:rsid w:val="0083314F"/>
    <w:rsid w:val="008331F9"/>
    <w:rsid w:val="0083325A"/>
    <w:rsid w:val="0083371D"/>
    <w:rsid w:val="00833813"/>
    <w:rsid w:val="0083407F"/>
    <w:rsid w:val="00834394"/>
    <w:rsid w:val="008343B5"/>
    <w:rsid w:val="008343F6"/>
    <w:rsid w:val="0083463C"/>
    <w:rsid w:val="008346CB"/>
    <w:rsid w:val="00834A01"/>
    <w:rsid w:val="00834C88"/>
    <w:rsid w:val="00835114"/>
    <w:rsid w:val="00835A6F"/>
    <w:rsid w:val="00835B83"/>
    <w:rsid w:val="00835D37"/>
    <w:rsid w:val="008364FD"/>
    <w:rsid w:val="00836821"/>
    <w:rsid w:val="00836926"/>
    <w:rsid w:val="00836CBE"/>
    <w:rsid w:val="00836FA0"/>
    <w:rsid w:val="0083731B"/>
    <w:rsid w:val="00837AB0"/>
    <w:rsid w:val="00837E14"/>
    <w:rsid w:val="0084072E"/>
    <w:rsid w:val="00840BF8"/>
    <w:rsid w:val="00840D72"/>
    <w:rsid w:val="00841A8D"/>
    <w:rsid w:val="00841F56"/>
    <w:rsid w:val="0084322A"/>
    <w:rsid w:val="00843380"/>
    <w:rsid w:val="00843893"/>
    <w:rsid w:val="00843AA9"/>
    <w:rsid w:val="00843D35"/>
    <w:rsid w:val="00844581"/>
    <w:rsid w:val="00844995"/>
    <w:rsid w:val="00844A5E"/>
    <w:rsid w:val="00845091"/>
    <w:rsid w:val="00845226"/>
    <w:rsid w:val="008453A0"/>
    <w:rsid w:val="008455FF"/>
    <w:rsid w:val="00845E40"/>
    <w:rsid w:val="00846165"/>
    <w:rsid w:val="0084628F"/>
    <w:rsid w:val="008463BE"/>
    <w:rsid w:val="00846493"/>
    <w:rsid w:val="00846734"/>
    <w:rsid w:val="00846E15"/>
    <w:rsid w:val="00846F25"/>
    <w:rsid w:val="0084704F"/>
    <w:rsid w:val="008471B9"/>
    <w:rsid w:val="00847668"/>
    <w:rsid w:val="00847DB4"/>
    <w:rsid w:val="0085029A"/>
    <w:rsid w:val="008505CE"/>
    <w:rsid w:val="008507D5"/>
    <w:rsid w:val="008509B0"/>
    <w:rsid w:val="00850A1B"/>
    <w:rsid w:val="00850D28"/>
    <w:rsid w:val="00850EE1"/>
    <w:rsid w:val="00851067"/>
    <w:rsid w:val="008513E5"/>
    <w:rsid w:val="00851404"/>
    <w:rsid w:val="00851AD2"/>
    <w:rsid w:val="00851C21"/>
    <w:rsid w:val="00851DC4"/>
    <w:rsid w:val="00851E11"/>
    <w:rsid w:val="00851E83"/>
    <w:rsid w:val="00851E99"/>
    <w:rsid w:val="0085276D"/>
    <w:rsid w:val="0085287F"/>
    <w:rsid w:val="00852DFF"/>
    <w:rsid w:val="00852F64"/>
    <w:rsid w:val="00853038"/>
    <w:rsid w:val="00853060"/>
    <w:rsid w:val="008532B0"/>
    <w:rsid w:val="008538EA"/>
    <w:rsid w:val="00853CA0"/>
    <w:rsid w:val="008542A5"/>
    <w:rsid w:val="0085457E"/>
    <w:rsid w:val="00854789"/>
    <w:rsid w:val="00855011"/>
    <w:rsid w:val="00855334"/>
    <w:rsid w:val="008553A4"/>
    <w:rsid w:val="008553A6"/>
    <w:rsid w:val="00855561"/>
    <w:rsid w:val="0085556F"/>
    <w:rsid w:val="008561B6"/>
    <w:rsid w:val="0085639E"/>
    <w:rsid w:val="0085666F"/>
    <w:rsid w:val="00856814"/>
    <w:rsid w:val="00856E21"/>
    <w:rsid w:val="00856EE8"/>
    <w:rsid w:val="008574F0"/>
    <w:rsid w:val="00857571"/>
    <w:rsid w:val="00857BB3"/>
    <w:rsid w:val="00857DC6"/>
    <w:rsid w:val="00860185"/>
    <w:rsid w:val="0086049F"/>
    <w:rsid w:val="008606B6"/>
    <w:rsid w:val="00860916"/>
    <w:rsid w:val="00860BD3"/>
    <w:rsid w:val="00861467"/>
    <w:rsid w:val="00861759"/>
    <w:rsid w:val="00861943"/>
    <w:rsid w:val="0086198A"/>
    <w:rsid w:val="00861C57"/>
    <w:rsid w:val="00861D96"/>
    <w:rsid w:val="00861ED6"/>
    <w:rsid w:val="00861FF1"/>
    <w:rsid w:val="0086210E"/>
    <w:rsid w:val="008623B5"/>
    <w:rsid w:val="00862F4B"/>
    <w:rsid w:val="008632EF"/>
    <w:rsid w:val="008633BA"/>
    <w:rsid w:val="00863D73"/>
    <w:rsid w:val="00863FE8"/>
    <w:rsid w:val="0086439E"/>
    <w:rsid w:val="008644BC"/>
    <w:rsid w:val="008644E9"/>
    <w:rsid w:val="00864EBE"/>
    <w:rsid w:val="00865037"/>
    <w:rsid w:val="00865B05"/>
    <w:rsid w:val="008665C1"/>
    <w:rsid w:val="008668AA"/>
    <w:rsid w:val="008668CC"/>
    <w:rsid w:val="00866A65"/>
    <w:rsid w:val="00866C8C"/>
    <w:rsid w:val="00866F8C"/>
    <w:rsid w:val="00867151"/>
    <w:rsid w:val="008678AD"/>
    <w:rsid w:val="00867968"/>
    <w:rsid w:val="00867B0B"/>
    <w:rsid w:val="00867D41"/>
    <w:rsid w:val="00867FED"/>
    <w:rsid w:val="0087066C"/>
    <w:rsid w:val="00870823"/>
    <w:rsid w:val="008708C4"/>
    <w:rsid w:val="008708CF"/>
    <w:rsid w:val="00870AEB"/>
    <w:rsid w:val="00870C66"/>
    <w:rsid w:val="00870D28"/>
    <w:rsid w:val="008712B5"/>
    <w:rsid w:val="008714A6"/>
    <w:rsid w:val="0087150B"/>
    <w:rsid w:val="00871579"/>
    <w:rsid w:val="00871719"/>
    <w:rsid w:val="0087209D"/>
    <w:rsid w:val="0087233B"/>
    <w:rsid w:val="008727CC"/>
    <w:rsid w:val="0087333E"/>
    <w:rsid w:val="008733C8"/>
    <w:rsid w:val="008736B3"/>
    <w:rsid w:val="008736E8"/>
    <w:rsid w:val="0087378A"/>
    <w:rsid w:val="008737E8"/>
    <w:rsid w:val="00873BE4"/>
    <w:rsid w:val="00873C12"/>
    <w:rsid w:val="00873D81"/>
    <w:rsid w:val="00873E38"/>
    <w:rsid w:val="00874765"/>
    <w:rsid w:val="00874849"/>
    <w:rsid w:val="00875D27"/>
    <w:rsid w:val="00875D62"/>
    <w:rsid w:val="00875FD3"/>
    <w:rsid w:val="00876024"/>
    <w:rsid w:val="0087667A"/>
    <w:rsid w:val="0087667D"/>
    <w:rsid w:val="008771BA"/>
    <w:rsid w:val="008771ED"/>
    <w:rsid w:val="00877742"/>
    <w:rsid w:val="0087777D"/>
    <w:rsid w:val="00877CDC"/>
    <w:rsid w:val="00880409"/>
    <w:rsid w:val="00880727"/>
    <w:rsid w:val="00880D4F"/>
    <w:rsid w:val="00880E96"/>
    <w:rsid w:val="008811A7"/>
    <w:rsid w:val="00881327"/>
    <w:rsid w:val="00882305"/>
    <w:rsid w:val="00882362"/>
    <w:rsid w:val="00882475"/>
    <w:rsid w:val="008831A8"/>
    <w:rsid w:val="0088346E"/>
    <w:rsid w:val="0088353C"/>
    <w:rsid w:val="008837F6"/>
    <w:rsid w:val="00883B43"/>
    <w:rsid w:val="00883E21"/>
    <w:rsid w:val="00883ED9"/>
    <w:rsid w:val="0088422E"/>
    <w:rsid w:val="008844B3"/>
    <w:rsid w:val="00884655"/>
    <w:rsid w:val="008847A5"/>
    <w:rsid w:val="0088480F"/>
    <w:rsid w:val="008848D2"/>
    <w:rsid w:val="00884A78"/>
    <w:rsid w:val="00884C3D"/>
    <w:rsid w:val="00884D5B"/>
    <w:rsid w:val="00884ECF"/>
    <w:rsid w:val="00885219"/>
    <w:rsid w:val="0088535E"/>
    <w:rsid w:val="0088596B"/>
    <w:rsid w:val="00885E1D"/>
    <w:rsid w:val="00886268"/>
    <w:rsid w:val="008862C9"/>
    <w:rsid w:val="008866F8"/>
    <w:rsid w:val="00886772"/>
    <w:rsid w:val="008867F5"/>
    <w:rsid w:val="00886A32"/>
    <w:rsid w:val="00887280"/>
    <w:rsid w:val="008876F6"/>
    <w:rsid w:val="00887825"/>
    <w:rsid w:val="00887AB6"/>
    <w:rsid w:val="00890100"/>
    <w:rsid w:val="00890DAC"/>
    <w:rsid w:val="00891031"/>
    <w:rsid w:val="0089141B"/>
    <w:rsid w:val="008918CD"/>
    <w:rsid w:val="008927AD"/>
    <w:rsid w:val="008928E3"/>
    <w:rsid w:val="00892A5D"/>
    <w:rsid w:val="00892D6F"/>
    <w:rsid w:val="00892EA4"/>
    <w:rsid w:val="00892F0A"/>
    <w:rsid w:val="00893030"/>
    <w:rsid w:val="0089324C"/>
    <w:rsid w:val="0089341F"/>
    <w:rsid w:val="0089342D"/>
    <w:rsid w:val="008936AD"/>
    <w:rsid w:val="008939BD"/>
    <w:rsid w:val="00893C1D"/>
    <w:rsid w:val="00894ED5"/>
    <w:rsid w:val="0089587B"/>
    <w:rsid w:val="00895A06"/>
    <w:rsid w:val="00895E73"/>
    <w:rsid w:val="008964F6"/>
    <w:rsid w:val="008967D6"/>
    <w:rsid w:val="00896ED7"/>
    <w:rsid w:val="00896F6E"/>
    <w:rsid w:val="00897267"/>
    <w:rsid w:val="008972C7"/>
    <w:rsid w:val="0089740A"/>
    <w:rsid w:val="00897773"/>
    <w:rsid w:val="008977E1"/>
    <w:rsid w:val="0089785C"/>
    <w:rsid w:val="00897869"/>
    <w:rsid w:val="00897887"/>
    <w:rsid w:val="00897C40"/>
    <w:rsid w:val="00897E7C"/>
    <w:rsid w:val="008A0309"/>
    <w:rsid w:val="008A0684"/>
    <w:rsid w:val="008A0C96"/>
    <w:rsid w:val="008A12FF"/>
    <w:rsid w:val="008A1877"/>
    <w:rsid w:val="008A1A1F"/>
    <w:rsid w:val="008A1FBC"/>
    <w:rsid w:val="008A20C5"/>
    <w:rsid w:val="008A21BA"/>
    <w:rsid w:val="008A2554"/>
    <w:rsid w:val="008A2733"/>
    <w:rsid w:val="008A27E7"/>
    <w:rsid w:val="008A2D7D"/>
    <w:rsid w:val="008A2E42"/>
    <w:rsid w:val="008A306C"/>
    <w:rsid w:val="008A3410"/>
    <w:rsid w:val="008A37EC"/>
    <w:rsid w:val="008A3952"/>
    <w:rsid w:val="008A3EB1"/>
    <w:rsid w:val="008A4364"/>
    <w:rsid w:val="008A45BB"/>
    <w:rsid w:val="008A461C"/>
    <w:rsid w:val="008A4DB6"/>
    <w:rsid w:val="008A517B"/>
    <w:rsid w:val="008A53BC"/>
    <w:rsid w:val="008A53E5"/>
    <w:rsid w:val="008A5C6F"/>
    <w:rsid w:val="008A5D26"/>
    <w:rsid w:val="008A5E81"/>
    <w:rsid w:val="008A6797"/>
    <w:rsid w:val="008A6A02"/>
    <w:rsid w:val="008A6CDD"/>
    <w:rsid w:val="008A6F58"/>
    <w:rsid w:val="008A70F0"/>
    <w:rsid w:val="008A7188"/>
    <w:rsid w:val="008A7407"/>
    <w:rsid w:val="008A772D"/>
    <w:rsid w:val="008A77DF"/>
    <w:rsid w:val="008A78E4"/>
    <w:rsid w:val="008A7CF2"/>
    <w:rsid w:val="008A7DF7"/>
    <w:rsid w:val="008B01ED"/>
    <w:rsid w:val="008B020B"/>
    <w:rsid w:val="008B0380"/>
    <w:rsid w:val="008B0B9C"/>
    <w:rsid w:val="008B0DC4"/>
    <w:rsid w:val="008B1485"/>
    <w:rsid w:val="008B214E"/>
    <w:rsid w:val="008B247A"/>
    <w:rsid w:val="008B2617"/>
    <w:rsid w:val="008B27D3"/>
    <w:rsid w:val="008B2D1F"/>
    <w:rsid w:val="008B39D5"/>
    <w:rsid w:val="008B3B5B"/>
    <w:rsid w:val="008B3D6B"/>
    <w:rsid w:val="008B3D85"/>
    <w:rsid w:val="008B4170"/>
    <w:rsid w:val="008B47F7"/>
    <w:rsid w:val="008B50F5"/>
    <w:rsid w:val="008B5219"/>
    <w:rsid w:val="008B56F0"/>
    <w:rsid w:val="008B5C75"/>
    <w:rsid w:val="008B5D50"/>
    <w:rsid w:val="008B5D7C"/>
    <w:rsid w:val="008B5EDC"/>
    <w:rsid w:val="008B6392"/>
    <w:rsid w:val="008B6472"/>
    <w:rsid w:val="008B6574"/>
    <w:rsid w:val="008B65A0"/>
    <w:rsid w:val="008B6B16"/>
    <w:rsid w:val="008B6C40"/>
    <w:rsid w:val="008B78E5"/>
    <w:rsid w:val="008B7EB7"/>
    <w:rsid w:val="008B7F16"/>
    <w:rsid w:val="008C0140"/>
    <w:rsid w:val="008C0625"/>
    <w:rsid w:val="008C12CB"/>
    <w:rsid w:val="008C1C6A"/>
    <w:rsid w:val="008C1E58"/>
    <w:rsid w:val="008C2081"/>
    <w:rsid w:val="008C23CC"/>
    <w:rsid w:val="008C28FA"/>
    <w:rsid w:val="008C2AAA"/>
    <w:rsid w:val="008C2EC4"/>
    <w:rsid w:val="008C2EF1"/>
    <w:rsid w:val="008C3492"/>
    <w:rsid w:val="008C3538"/>
    <w:rsid w:val="008C37FF"/>
    <w:rsid w:val="008C3BCD"/>
    <w:rsid w:val="008C3D9A"/>
    <w:rsid w:val="008C3E50"/>
    <w:rsid w:val="008C4259"/>
    <w:rsid w:val="008C4A74"/>
    <w:rsid w:val="008C4F72"/>
    <w:rsid w:val="008C4FB3"/>
    <w:rsid w:val="008C5833"/>
    <w:rsid w:val="008C599D"/>
    <w:rsid w:val="008C5A14"/>
    <w:rsid w:val="008C5ACE"/>
    <w:rsid w:val="008C61A1"/>
    <w:rsid w:val="008C64EE"/>
    <w:rsid w:val="008C6B8D"/>
    <w:rsid w:val="008C6BE4"/>
    <w:rsid w:val="008C6EA8"/>
    <w:rsid w:val="008C7294"/>
    <w:rsid w:val="008C76FE"/>
    <w:rsid w:val="008C7C24"/>
    <w:rsid w:val="008D02BA"/>
    <w:rsid w:val="008D0CAC"/>
    <w:rsid w:val="008D11A3"/>
    <w:rsid w:val="008D18B3"/>
    <w:rsid w:val="008D1E65"/>
    <w:rsid w:val="008D1F1A"/>
    <w:rsid w:val="008D24C4"/>
    <w:rsid w:val="008D2813"/>
    <w:rsid w:val="008D29F0"/>
    <w:rsid w:val="008D2C02"/>
    <w:rsid w:val="008D2DB4"/>
    <w:rsid w:val="008D2ED4"/>
    <w:rsid w:val="008D2F8A"/>
    <w:rsid w:val="008D33E3"/>
    <w:rsid w:val="008D35CA"/>
    <w:rsid w:val="008D3D1B"/>
    <w:rsid w:val="008D3D77"/>
    <w:rsid w:val="008D403F"/>
    <w:rsid w:val="008D489E"/>
    <w:rsid w:val="008D4A08"/>
    <w:rsid w:val="008D4F27"/>
    <w:rsid w:val="008D4F57"/>
    <w:rsid w:val="008D5832"/>
    <w:rsid w:val="008D5A22"/>
    <w:rsid w:val="008D5A4B"/>
    <w:rsid w:val="008D5D2F"/>
    <w:rsid w:val="008D5FC3"/>
    <w:rsid w:val="008D6440"/>
    <w:rsid w:val="008D680C"/>
    <w:rsid w:val="008D6821"/>
    <w:rsid w:val="008D78E4"/>
    <w:rsid w:val="008D7A85"/>
    <w:rsid w:val="008E0686"/>
    <w:rsid w:val="008E086B"/>
    <w:rsid w:val="008E0BA4"/>
    <w:rsid w:val="008E0D32"/>
    <w:rsid w:val="008E109C"/>
    <w:rsid w:val="008E116F"/>
    <w:rsid w:val="008E1419"/>
    <w:rsid w:val="008E1BA9"/>
    <w:rsid w:val="008E1CE1"/>
    <w:rsid w:val="008E1F4C"/>
    <w:rsid w:val="008E22F7"/>
    <w:rsid w:val="008E23CC"/>
    <w:rsid w:val="008E257C"/>
    <w:rsid w:val="008E25DE"/>
    <w:rsid w:val="008E3250"/>
    <w:rsid w:val="008E342F"/>
    <w:rsid w:val="008E40AB"/>
    <w:rsid w:val="008E42B7"/>
    <w:rsid w:val="008E4432"/>
    <w:rsid w:val="008E446E"/>
    <w:rsid w:val="008E49D0"/>
    <w:rsid w:val="008E501E"/>
    <w:rsid w:val="008E50C0"/>
    <w:rsid w:val="008E519A"/>
    <w:rsid w:val="008E5233"/>
    <w:rsid w:val="008E6129"/>
    <w:rsid w:val="008E643A"/>
    <w:rsid w:val="008E67C2"/>
    <w:rsid w:val="008E7236"/>
    <w:rsid w:val="008E7E47"/>
    <w:rsid w:val="008E7F28"/>
    <w:rsid w:val="008F01C3"/>
    <w:rsid w:val="008F030E"/>
    <w:rsid w:val="008F0844"/>
    <w:rsid w:val="008F0A32"/>
    <w:rsid w:val="008F0D44"/>
    <w:rsid w:val="008F1387"/>
    <w:rsid w:val="008F1A3E"/>
    <w:rsid w:val="008F1B86"/>
    <w:rsid w:val="008F1E9B"/>
    <w:rsid w:val="008F1F95"/>
    <w:rsid w:val="008F1FBD"/>
    <w:rsid w:val="008F24F5"/>
    <w:rsid w:val="008F2CFB"/>
    <w:rsid w:val="008F2D05"/>
    <w:rsid w:val="008F31EB"/>
    <w:rsid w:val="008F3968"/>
    <w:rsid w:val="008F3A58"/>
    <w:rsid w:val="008F3AEE"/>
    <w:rsid w:val="008F3B00"/>
    <w:rsid w:val="008F3B9E"/>
    <w:rsid w:val="008F3E2D"/>
    <w:rsid w:val="008F47E0"/>
    <w:rsid w:val="008F49F7"/>
    <w:rsid w:val="008F4A58"/>
    <w:rsid w:val="008F4BB8"/>
    <w:rsid w:val="008F4D1A"/>
    <w:rsid w:val="008F5049"/>
    <w:rsid w:val="008F5506"/>
    <w:rsid w:val="008F561E"/>
    <w:rsid w:val="008F5ABA"/>
    <w:rsid w:val="008F5F17"/>
    <w:rsid w:val="008F6395"/>
    <w:rsid w:val="008F6563"/>
    <w:rsid w:val="008F71A0"/>
    <w:rsid w:val="008F7621"/>
    <w:rsid w:val="008F7954"/>
    <w:rsid w:val="008F79AF"/>
    <w:rsid w:val="0090001E"/>
    <w:rsid w:val="009000DA"/>
    <w:rsid w:val="009002CA"/>
    <w:rsid w:val="00900B29"/>
    <w:rsid w:val="00900C94"/>
    <w:rsid w:val="00901005"/>
    <w:rsid w:val="00901105"/>
    <w:rsid w:val="00901325"/>
    <w:rsid w:val="00901858"/>
    <w:rsid w:val="00901891"/>
    <w:rsid w:val="00901A4A"/>
    <w:rsid w:val="00902A2F"/>
    <w:rsid w:val="00902D9F"/>
    <w:rsid w:val="00903332"/>
    <w:rsid w:val="009035C9"/>
    <w:rsid w:val="00903C5A"/>
    <w:rsid w:val="00903EB3"/>
    <w:rsid w:val="00904087"/>
    <w:rsid w:val="00904661"/>
    <w:rsid w:val="0090509D"/>
    <w:rsid w:val="00905144"/>
    <w:rsid w:val="00905C10"/>
    <w:rsid w:val="00906286"/>
    <w:rsid w:val="00906362"/>
    <w:rsid w:val="0090637F"/>
    <w:rsid w:val="00906433"/>
    <w:rsid w:val="00906564"/>
    <w:rsid w:val="009066B1"/>
    <w:rsid w:val="00906954"/>
    <w:rsid w:val="00906AF5"/>
    <w:rsid w:val="00907A6A"/>
    <w:rsid w:val="00907C8B"/>
    <w:rsid w:val="00907CC4"/>
    <w:rsid w:val="00907EF4"/>
    <w:rsid w:val="00910317"/>
    <w:rsid w:val="00910335"/>
    <w:rsid w:val="00910590"/>
    <w:rsid w:val="00910CF8"/>
    <w:rsid w:val="00910E2F"/>
    <w:rsid w:val="00910ECB"/>
    <w:rsid w:val="0091119F"/>
    <w:rsid w:val="009116C5"/>
    <w:rsid w:val="00911741"/>
    <w:rsid w:val="00912B85"/>
    <w:rsid w:val="00912FC8"/>
    <w:rsid w:val="00913443"/>
    <w:rsid w:val="009134B4"/>
    <w:rsid w:val="00913778"/>
    <w:rsid w:val="009137BF"/>
    <w:rsid w:val="00913A6E"/>
    <w:rsid w:val="00913AF1"/>
    <w:rsid w:val="00913BE2"/>
    <w:rsid w:val="0091466B"/>
    <w:rsid w:val="00914746"/>
    <w:rsid w:val="00914C03"/>
    <w:rsid w:val="00914F61"/>
    <w:rsid w:val="009152D6"/>
    <w:rsid w:val="00915A17"/>
    <w:rsid w:val="00915A1E"/>
    <w:rsid w:val="00915E52"/>
    <w:rsid w:val="009160E8"/>
    <w:rsid w:val="00916564"/>
    <w:rsid w:val="009165F7"/>
    <w:rsid w:val="00916B64"/>
    <w:rsid w:val="00916F53"/>
    <w:rsid w:val="009171D5"/>
    <w:rsid w:val="009176CA"/>
    <w:rsid w:val="009176CD"/>
    <w:rsid w:val="00917925"/>
    <w:rsid w:val="009179CF"/>
    <w:rsid w:val="00917ADA"/>
    <w:rsid w:val="00917C4D"/>
    <w:rsid w:val="00917F6F"/>
    <w:rsid w:val="009200E8"/>
    <w:rsid w:val="009206A7"/>
    <w:rsid w:val="009207C4"/>
    <w:rsid w:val="00920C59"/>
    <w:rsid w:val="00920E68"/>
    <w:rsid w:val="00921774"/>
    <w:rsid w:val="009217D9"/>
    <w:rsid w:val="00921F77"/>
    <w:rsid w:val="00922812"/>
    <w:rsid w:val="00922919"/>
    <w:rsid w:val="00923447"/>
    <w:rsid w:val="00923B30"/>
    <w:rsid w:val="00924361"/>
    <w:rsid w:val="009244BA"/>
    <w:rsid w:val="009245FD"/>
    <w:rsid w:val="0092514D"/>
    <w:rsid w:val="009253BE"/>
    <w:rsid w:val="0092540E"/>
    <w:rsid w:val="00925CA1"/>
    <w:rsid w:val="00925DAD"/>
    <w:rsid w:val="00925DBE"/>
    <w:rsid w:val="00925FA1"/>
    <w:rsid w:val="0092674B"/>
    <w:rsid w:val="00926B4F"/>
    <w:rsid w:val="00926CFA"/>
    <w:rsid w:val="0092706D"/>
    <w:rsid w:val="009270FC"/>
    <w:rsid w:val="00927258"/>
    <w:rsid w:val="00927953"/>
    <w:rsid w:val="00927BC6"/>
    <w:rsid w:val="00930710"/>
    <w:rsid w:val="0093078E"/>
    <w:rsid w:val="00930B86"/>
    <w:rsid w:val="00930CF4"/>
    <w:rsid w:val="00930E1C"/>
    <w:rsid w:val="00931503"/>
    <w:rsid w:val="00931539"/>
    <w:rsid w:val="0093171B"/>
    <w:rsid w:val="0093181A"/>
    <w:rsid w:val="009319C5"/>
    <w:rsid w:val="00931F53"/>
    <w:rsid w:val="00932639"/>
    <w:rsid w:val="0093279C"/>
    <w:rsid w:val="00932859"/>
    <w:rsid w:val="00932899"/>
    <w:rsid w:val="009331E6"/>
    <w:rsid w:val="00933ADC"/>
    <w:rsid w:val="00933B1C"/>
    <w:rsid w:val="00933B79"/>
    <w:rsid w:val="00933BB0"/>
    <w:rsid w:val="00933CAE"/>
    <w:rsid w:val="00934239"/>
    <w:rsid w:val="00934309"/>
    <w:rsid w:val="00934436"/>
    <w:rsid w:val="0093444D"/>
    <w:rsid w:val="00934531"/>
    <w:rsid w:val="009350C0"/>
    <w:rsid w:val="00935123"/>
    <w:rsid w:val="00935322"/>
    <w:rsid w:val="00935809"/>
    <w:rsid w:val="0093598A"/>
    <w:rsid w:val="00935DDF"/>
    <w:rsid w:val="00936215"/>
    <w:rsid w:val="009364F6"/>
    <w:rsid w:val="00936509"/>
    <w:rsid w:val="00936593"/>
    <w:rsid w:val="009368D4"/>
    <w:rsid w:val="00936E71"/>
    <w:rsid w:val="00936F6A"/>
    <w:rsid w:val="00937860"/>
    <w:rsid w:val="009403D9"/>
    <w:rsid w:val="009409CC"/>
    <w:rsid w:val="009409EF"/>
    <w:rsid w:val="00940C11"/>
    <w:rsid w:val="009410DE"/>
    <w:rsid w:val="00941664"/>
    <w:rsid w:val="00941775"/>
    <w:rsid w:val="00941919"/>
    <w:rsid w:val="00942184"/>
    <w:rsid w:val="00942293"/>
    <w:rsid w:val="00942639"/>
    <w:rsid w:val="00942966"/>
    <w:rsid w:val="00942D65"/>
    <w:rsid w:val="009432BE"/>
    <w:rsid w:val="00943751"/>
    <w:rsid w:val="00943CD6"/>
    <w:rsid w:val="00943FBD"/>
    <w:rsid w:val="009442B9"/>
    <w:rsid w:val="009446BC"/>
    <w:rsid w:val="00945122"/>
    <w:rsid w:val="009458F7"/>
    <w:rsid w:val="00945BFF"/>
    <w:rsid w:val="00946229"/>
    <w:rsid w:val="0094634E"/>
    <w:rsid w:val="0094639B"/>
    <w:rsid w:val="009464BC"/>
    <w:rsid w:val="0094659C"/>
    <w:rsid w:val="009467A1"/>
    <w:rsid w:val="00946FF8"/>
    <w:rsid w:val="009470A1"/>
    <w:rsid w:val="009475C1"/>
    <w:rsid w:val="00947635"/>
    <w:rsid w:val="0094789B"/>
    <w:rsid w:val="009478C1"/>
    <w:rsid w:val="00947C85"/>
    <w:rsid w:val="00950257"/>
    <w:rsid w:val="00950715"/>
    <w:rsid w:val="00950F41"/>
    <w:rsid w:val="0095218D"/>
    <w:rsid w:val="009524CF"/>
    <w:rsid w:val="009528A3"/>
    <w:rsid w:val="00952C60"/>
    <w:rsid w:val="00952DB1"/>
    <w:rsid w:val="00953346"/>
    <w:rsid w:val="0095361C"/>
    <w:rsid w:val="00953729"/>
    <w:rsid w:val="0095372E"/>
    <w:rsid w:val="00953CCC"/>
    <w:rsid w:val="009540C6"/>
    <w:rsid w:val="009544D2"/>
    <w:rsid w:val="00954572"/>
    <w:rsid w:val="009546D7"/>
    <w:rsid w:val="00954999"/>
    <w:rsid w:val="00954C5B"/>
    <w:rsid w:val="00954C62"/>
    <w:rsid w:val="00954D55"/>
    <w:rsid w:val="00954E3D"/>
    <w:rsid w:val="009550A7"/>
    <w:rsid w:val="009556CC"/>
    <w:rsid w:val="0095587A"/>
    <w:rsid w:val="009559B1"/>
    <w:rsid w:val="00955B0A"/>
    <w:rsid w:val="00955B6C"/>
    <w:rsid w:val="00955D14"/>
    <w:rsid w:val="00955DD1"/>
    <w:rsid w:val="00955F5F"/>
    <w:rsid w:val="00956516"/>
    <w:rsid w:val="00956C09"/>
    <w:rsid w:val="00957289"/>
    <w:rsid w:val="009577DD"/>
    <w:rsid w:val="00960483"/>
    <w:rsid w:val="009607DF"/>
    <w:rsid w:val="00960B31"/>
    <w:rsid w:val="00960E78"/>
    <w:rsid w:val="00960FB9"/>
    <w:rsid w:val="0096123F"/>
    <w:rsid w:val="00961CA4"/>
    <w:rsid w:val="00961F45"/>
    <w:rsid w:val="009621B1"/>
    <w:rsid w:val="00962240"/>
    <w:rsid w:val="009624D5"/>
    <w:rsid w:val="009627E2"/>
    <w:rsid w:val="00962E1D"/>
    <w:rsid w:val="00963086"/>
    <w:rsid w:val="0096327C"/>
    <w:rsid w:val="00963281"/>
    <w:rsid w:val="00963843"/>
    <w:rsid w:val="00963870"/>
    <w:rsid w:val="009638F6"/>
    <w:rsid w:val="00963931"/>
    <w:rsid w:val="00963B70"/>
    <w:rsid w:val="00963D38"/>
    <w:rsid w:val="00963E7F"/>
    <w:rsid w:val="00963FD1"/>
    <w:rsid w:val="00964052"/>
    <w:rsid w:val="009646BC"/>
    <w:rsid w:val="00964747"/>
    <w:rsid w:val="009648C4"/>
    <w:rsid w:val="00965552"/>
    <w:rsid w:val="00965632"/>
    <w:rsid w:val="009656C0"/>
    <w:rsid w:val="00965FB8"/>
    <w:rsid w:val="00966365"/>
    <w:rsid w:val="00966562"/>
    <w:rsid w:val="0096683C"/>
    <w:rsid w:val="00966B23"/>
    <w:rsid w:val="00966DBD"/>
    <w:rsid w:val="00967624"/>
    <w:rsid w:val="00967659"/>
    <w:rsid w:val="00967747"/>
    <w:rsid w:val="0096794A"/>
    <w:rsid w:val="00967C99"/>
    <w:rsid w:val="00970393"/>
    <w:rsid w:val="00970A65"/>
    <w:rsid w:val="00970CCB"/>
    <w:rsid w:val="00970DEB"/>
    <w:rsid w:val="0097109C"/>
    <w:rsid w:val="009714CC"/>
    <w:rsid w:val="009714CF"/>
    <w:rsid w:val="009717E0"/>
    <w:rsid w:val="00971984"/>
    <w:rsid w:val="00971C25"/>
    <w:rsid w:val="00971F7F"/>
    <w:rsid w:val="009722EF"/>
    <w:rsid w:val="00972695"/>
    <w:rsid w:val="009729FC"/>
    <w:rsid w:val="00972D08"/>
    <w:rsid w:val="00972D38"/>
    <w:rsid w:val="00972F43"/>
    <w:rsid w:val="00973228"/>
    <w:rsid w:val="00973613"/>
    <w:rsid w:val="00973C9A"/>
    <w:rsid w:val="00973D6A"/>
    <w:rsid w:val="009745AB"/>
    <w:rsid w:val="009745EC"/>
    <w:rsid w:val="0097475F"/>
    <w:rsid w:val="00974AB0"/>
    <w:rsid w:val="00974CF9"/>
    <w:rsid w:val="00974D15"/>
    <w:rsid w:val="00974E42"/>
    <w:rsid w:val="00975001"/>
    <w:rsid w:val="0097554D"/>
    <w:rsid w:val="00975DC0"/>
    <w:rsid w:val="00975DE5"/>
    <w:rsid w:val="0097659C"/>
    <w:rsid w:val="009767C5"/>
    <w:rsid w:val="00976A1E"/>
    <w:rsid w:val="00976A89"/>
    <w:rsid w:val="0097727E"/>
    <w:rsid w:val="00977396"/>
    <w:rsid w:val="009776D4"/>
    <w:rsid w:val="00977CB5"/>
    <w:rsid w:val="00977D5B"/>
    <w:rsid w:val="009802D9"/>
    <w:rsid w:val="009807F3"/>
    <w:rsid w:val="00980835"/>
    <w:rsid w:val="00981040"/>
    <w:rsid w:val="009810A2"/>
    <w:rsid w:val="00981478"/>
    <w:rsid w:val="009817FC"/>
    <w:rsid w:val="009818FB"/>
    <w:rsid w:val="00981A46"/>
    <w:rsid w:val="00981CEC"/>
    <w:rsid w:val="00981E73"/>
    <w:rsid w:val="00981E8C"/>
    <w:rsid w:val="00982308"/>
    <w:rsid w:val="00982424"/>
    <w:rsid w:val="00982A70"/>
    <w:rsid w:val="00982B24"/>
    <w:rsid w:val="00982C48"/>
    <w:rsid w:val="00982CB3"/>
    <w:rsid w:val="00982F87"/>
    <w:rsid w:val="00983049"/>
    <w:rsid w:val="009833B8"/>
    <w:rsid w:val="00983447"/>
    <w:rsid w:val="009835D7"/>
    <w:rsid w:val="0098365C"/>
    <w:rsid w:val="0098385B"/>
    <w:rsid w:val="00983A69"/>
    <w:rsid w:val="00983B39"/>
    <w:rsid w:val="00983C21"/>
    <w:rsid w:val="00983E07"/>
    <w:rsid w:val="00984650"/>
    <w:rsid w:val="009846D3"/>
    <w:rsid w:val="009849ED"/>
    <w:rsid w:val="00984ED4"/>
    <w:rsid w:val="00984F6F"/>
    <w:rsid w:val="00985067"/>
    <w:rsid w:val="00985165"/>
    <w:rsid w:val="00985440"/>
    <w:rsid w:val="00985A3D"/>
    <w:rsid w:val="00985A98"/>
    <w:rsid w:val="009862FA"/>
    <w:rsid w:val="009863BF"/>
    <w:rsid w:val="00986B25"/>
    <w:rsid w:val="00987274"/>
    <w:rsid w:val="00987707"/>
    <w:rsid w:val="00987726"/>
    <w:rsid w:val="00987918"/>
    <w:rsid w:val="00987AC9"/>
    <w:rsid w:val="00987B60"/>
    <w:rsid w:val="00987B67"/>
    <w:rsid w:val="00987F70"/>
    <w:rsid w:val="009904A9"/>
    <w:rsid w:val="009904FC"/>
    <w:rsid w:val="00990770"/>
    <w:rsid w:val="009907F7"/>
    <w:rsid w:val="00990A1E"/>
    <w:rsid w:val="00990C26"/>
    <w:rsid w:val="00990C4F"/>
    <w:rsid w:val="00991024"/>
    <w:rsid w:val="009910F8"/>
    <w:rsid w:val="00991431"/>
    <w:rsid w:val="009915FF"/>
    <w:rsid w:val="009916DD"/>
    <w:rsid w:val="00991947"/>
    <w:rsid w:val="00992539"/>
    <w:rsid w:val="00992FF8"/>
    <w:rsid w:val="0099329D"/>
    <w:rsid w:val="009939BD"/>
    <w:rsid w:val="0099414E"/>
    <w:rsid w:val="009941E1"/>
    <w:rsid w:val="0099498C"/>
    <w:rsid w:val="00994C49"/>
    <w:rsid w:val="00994CD1"/>
    <w:rsid w:val="009957D0"/>
    <w:rsid w:val="00995A42"/>
    <w:rsid w:val="00995C26"/>
    <w:rsid w:val="009962AB"/>
    <w:rsid w:val="00996601"/>
    <w:rsid w:val="00996939"/>
    <w:rsid w:val="00996A87"/>
    <w:rsid w:val="00996B13"/>
    <w:rsid w:val="00996DCC"/>
    <w:rsid w:val="00997348"/>
    <w:rsid w:val="0099736D"/>
    <w:rsid w:val="009976E2"/>
    <w:rsid w:val="009978C9"/>
    <w:rsid w:val="00997AAB"/>
    <w:rsid w:val="00997B93"/>
    <w:rsid w:val="00997E41"/>
    <w:rsid w:val="009A00CD"/>
    <w:rsid w:val="009A01E3"/>
    <w:rsid w:val="009A0659"/>
    <w:rsid w:val="009A0784"/>
    <w:rsid w:val="009A0999"/>
    <w:rsid w:val="009A0D8B"/>
    <w:rsid w:val="009A0E5C"/>
    <w:rsid w:val="009A1028"/>
    <w:rsid w:val="009A1101"/>
    <w:rsid w:val="009A11B2"/>
    <w:rsid w:val="009A12D5"/>
    <w:rsid w:val="009A1318"/>
    <w:rsid w:val="009A1402"/>
    <w:rsid w:val="009A1500"/>
    <w:rsid w:val="009A15BA"/>
    <w:rsid w:val="009A15E5"/>
    <w:rsid w:val="009A16DF"/>
    <w:rsid w:val="009A1742"/>
    <w:rsid w:val="009A176F"/>
    <w:rsid w:val="009A1CF8"/>
    <w:rsid w:val="009A22F6"/>
    <w:rsid w:val="009A24C1"/>
    <w:rsid w:val="009A265C"/>
    <w:rsid w:val="009A2798"/>
    <w:rsid w:val="009A282F"/>
    <w:rsid w:val="009A2922"/>
    <w:rsid w:val="009A2A4E"/>
    <w:rsid w:val="009A3268"/>
    <w:rsid w:val="009A3579"/>
    <w:rsid w:val="009A363E"/>
    <w:rsid w:val="009A376B"/>
    <w:rsid w:val="009A39AE"/>
    <w:rsid w:val="009A3AF0"/>
    <w:rsid w:val="009A3F6B"/>
    <w:rsid w:val="009A408A"/>
    <w:rsid w:val="009A4090"/>
    <w:rsid w:val="009A4193"/>
    <w:rsid w:val="009A47F2"/>
    <w:rsid w:val="009A5889"/>
    <w:rsid w:val="009A6200"/>
    <w:rsid w:val="009A6B88"/>
    <w:rsid w:val="009A6EC5"/>
    <w:rsid w:val="009A765E"/>
    <w:rsid w:val="009A796F"/>
    <w:rsid w:val="009A7995"/>
    <w:rsid w:val="009A7B24"/>
    <w:rsid w:val="009B0AB2"/>
    <w:rsid w:val="009B134A"/>
    <w:rsid w:val="009B13A3"/>
    <w:rsid w:val="009B1820"/>
    <w:rsid w:val="009B1C58"/>
    <w:rsid w:val="009B1DA9"/>
    <w:rsid w:val="009B2643"/>
    <w:rsid w:val="009B2D61"/>
    <w:rsid w:val="009B2E6F"/>
    <w:rsid w:val="009B2F58"/>
    <w:rsid w:val="009B3AE2"/>
    <w:rsid w:val="009B3D3F"/>
    <w:rsid w:val="009B3F1B"/>
    <w:rsid w:val="009B438A"/>
    <w:rsid w:val="009B43CE"/>
    <w:rsid w:val="009B4430"/>
    <w:rsid w:val="009B4D11"/>
    <w:rsid w:val="009B561E"/>
    <w:rsid w:val="009B5D70"/>
    <w:rsid w:val="009B6B85"/>
    <w:rsid w:val="009B6CA4"/>
    <w:rsid w:val="009B6DF1"/>
    <w:rsid w:val="009B73C4"/>
    <w:rsid w:val="009B76D5"/>
    <w:rsid w:val="009B78FF"/>
    <w:rsid w:val="009B7D46"/>
    <w:rsid w:val="009B7DFB"/>
    <w:rsid w:val="009C0289"/>
    <w:rsid w:val="009C05DD"/>
    <w:rsid w:val="009C06B2"/>
    <w:rsid w:val="009C06ED"/>
    <w:rsid w:val="009C0DE0"/>
    <w:rsid w:val="009C11CD"/>
    <w:rsid w:val="009C1296"/>
    <w:rsid w:val="009C1299"/>
    <w:rsid w:val="009C1541"/>
    <w:rsid w:val="009C184C"/>
    <w:rsid w:val="009C1FBC"/>
    <w:rsid w:val="009C2845"/>
    <w:rsid w:val="009C2C81"/>
    <w:rsid w:val="009C2CEF"/>
    <w:rsid w:val="009C33EB"/>
    <w:rsid w:val="009C3E01"/>
    <w:rsid w:val="009C4346"/>
    <w:rsid w:val="009C439D"/>
    <w:rsid w:val="009C45A7"/>
    <w:rsid w:val="009C4BC4"/>
    <w:rsid w:val="009C4BF5"/>
    <w:rsid w:val="009C4CB1"/>
    <w:rsid w:val="009C4ED9"/>
    <w:rsid w:val="009C52E4"/>
    <w:rsid w:val="009C5400"/>
    <w:rsid w:val="009C54BD"/>
    <w:rsid w:val="009C54CA"/>
    <w:rsid w:val="009C592E"/>
    <w:rsid w:val="009C5F19"/>
    <w:rsid w:val="009C64A4"/>
    <w:rsid w:val="009C651D"/>
    <w:rsid w:val="009C661D"/>
    <w:rsid w:val="009C6715"/>
    <w:rsid w:val="009C6C97"/>
    <w:rsid w:val="009C6D7E"/>
    <w:rsid w:val="009C7106"/>
    <w:rsid w:val="009C75A5"/>
    <w:rsid w:val="009C771F"/>
    <w:rsid w:val="009C79FB"/>
    <w:rsid w:val="009C7AD8"/>
    <w:rsid w:val="009D0095"/>
    <w:rsid w:val="009D0E67"/>
    <w:rsid w:val="009D1060"/>
    <w:rsid w:val="009D1082"/>
    <w:rsid w:val="009D1362"/>
    <w:rsid w:val="009D1618"/>
    <w:rsid w:val="009D183A"/>
    <w:rsid w:val="009D23A7"/>
    <w:rsid w:val="009D2470"/>
    <w:rsid w:val="009D2561"/>
    <w:rsid w:val="009D256C"/>
    <w:rsid w:val="009D2810"/>
    <w:rsid w:val="009D319E"/>
    <w:rsid w:val="009D32DC"/>
    <w:rsid w:val="009D3950"/>
    <w:rsid w:val="009D3B5E"/>
    <w:rsid w:val="009D3C07"/>
    <w:rsid w:val="009D3D49"/>
    <w:rsid w:val="009D3FDD"/>
    <w:rsid w:val="009D4285"/>
    <w:rsid w:val="009D435F"/>
    <w:rsid w:val="009D4B06"/>
    <w:rsid w:val="009D4B0C"/>
    <w:rsid w:val="009D50DE"/>
    <w:rsid w:val="009D51B2"/>
    <w:rsid w:val="009D5491"/>
    <w:rsid w:val="009D59B2"/>
    <w:rsid w:val="009D6084"/>
    <w:rsid w:val="009D617E"/>
    <w:rsid w:val="009D6339"/>
    <w:rsid w:val="009D665D"/>
    <w:rsid w:val="009D6C64"/>
    <w:rsid w:val="009D6F0A"/>
    <w:rsid w:val="009E0DA7"/>
    <w:rsid w:val="009E0DF7"/>
    <w:rsid w:val="009E0FB8"/>
    <w:rsid w:val="009E0FC6"/>
    <w:rsid w:val="009E12AB"/>
    <w:rsid w:val="009E12C9"/>
    <w:rsid w:val="009E2385"/>
    <w:rsid w:val="009E2878"/>
    <w:rsid w:val="009E2E00"/>
    <w:rsid w:val="009E32D5"/>
    <w:rsid w:val="009E3329"/>
    <w:rsid w:val="009E37F1"/>
    <w:rsid w:val="009E3E8B"/>
    <w:rsid w:val="009E4132"/>
    <w:rsid w:val="009E4E6C"/>
    <w:rsid w:val="009E5271"/>
    <w:rsid w:val="009E5470"/>
    <w:rsid w:val="009E553E"/>
    <w:rsid w:val="009E56F7"/>
    <w:rsid w:val="009E5863"/>
    <w:rsid w:val="009E5996"/>
    <w:rsid w:val="009E5A5E"/>
    <w:rsid w:val="009E60A0"/>
    <w:rsid w:val="009E626F"/>
    <w:rsid w:val="009E6453"/>
    <w:rsid w:val="009E6A72"/>
    <w:rsid w:val="009E6BB9"/>
    <w:rsid w:val="009E6CB0"/>
    <w:rsid w:val="009E6E81"/>
    <w:rsid w:val="009E76B9"/>
    <w:rsid w:val="009E7A74"/>
    <w:rsid w:val="009F007E"/>
    <w:rsid w:val="009F00A8"/>
    <w:rsid w:val="009F0630"/>
    <w:rsid w:val="009F0697"/>
    <w:rsid w:val="009F06EB"/>
    <w:rsid w:val="009F0AC5"/>
    <w:rsid w:val="009F114B"/>
    <w:rsid w:val="009F144D"/>
    <w:rsid w:val="009F1908"/>
    <w:rsid w:val="009F1A27"/>
    <w:rsid w:val="009F1F48"/>
    <w:rsid w:val="009F2166"/>
    <w:rsid w:val="009F2453"/>
    <w:rsid w:val="009F296D"/>
    <w:rsid w:val="009F2A45"/>
    <w:rsid w:val="009F2CAB"/>
    <w:rsid w:val="009F2CD0"/>
    <w:rsid w:val="009F34DA"/>
    <w:rsid w:val="009F358E"/>
    <w:rsid w:val="009F394E"/>
    <w:rsid w:val="009F3DE9"/>
    <w:rsid w:val="009F3FA5"/>
    <w:rsid w:val="009F48B5"/>
    <w:rsid w:val="009F53DB"/>
    <w:rsid w:val="009F5687"/>
    <w:rsid w:val="009F5965"/>
    <w:rsid w:val="009F5EE0"/>
    <w:rsid w:val="009F637D"/>
    <w:rsid w:val="009F63EE"/>
    <w:rsid w:val="009F6590"/>
    <w:rsid w:val="009F696C"/>
    <w:rsid w:val="009F6CCA"/>
    <w:rsid w:val="009F6D10"/>
    <w:rsid w:val="009F7286"/>
    <w:rsid w:val="009F72B9"/>
    <w:rsid w:val="009F749A"/>
    <w:rsid w:val="009F7561"/>
    <w:rsid w:val="009F76FF"/>
    <w:rsid w:val="009F7BFA"/>
    <w:rsid w:val="009F7C88"/>
    <w:rsid w:val="009F7D2B"/>
    <w:rsid w:val="00A0018C"/>
    <w:rsid w:val="00A003AA"/>
    <w:rsid w:val="00A004D2"/>
    <w:rsid w:val="00A00A93"/>
    <w:rsid w:val="00A00BD0"/>
    <w:rsid w:val="00A01418"/>
    <w:rsid w:val="00A0145B"/>
    <w:rsid w:val="00A018B0"/>
    <w:rsid w:val="00A01A6C"/>
    <w:rsid w:val="00A0228A"/>
    <w:rsid w:val="00A02337"/>
    <w:rsid w:val="00A026D3"/>
    <w:rsid w:val="00A027C0"/>
    <w:rsid w:val="00A02877"/>
    <w:rsid w:val="00A03217"/>
    <w:rsid w:val="00A0360B"/>
    <w:rsid w:val="00A036E3"/>
    <w:rsid w:val="00A03C70"/>
    <w:rsid w:val="00A03E39"/>
    <w:rsid w:val="00A03E91"/>
    <w:rsid w:val="00A0401F"/>
    <w:rsid w:val="00A0425F"/>
    <w:rsid w:val="00A04695"/>
    <w:rsid w:val="00A046E5"/>
    <w:rsid w:val="00A04D24"/>
    <w:rsid w:val="00A04E42"/>
    <w:rsid w:val="00A050C2"/>
    <w:rsid w:val="00A05138"/>
    <w:rsid w:val="00A056B8"/>
    <w:rsid w:val="00A0572E"/>
    <w:rsid w:val="00A0573C"/>
    <w:rsid w:val="00A05C02"/>
    <w:rsid w:val="00A063AF"/>
    <w:rsid w:val="00A06436"/>
    <w:rsid w:val="00A064D3"/>
    <w:rsid w:val="00A0663D"/>
    <w:rsid w:val="00A068B7"/>
    <w:rsid w:val="00A06A96"/>
    <w:rsid w:val="00A06C1A"/>
    <w:rsid w:val="00A06F3B"/>
    <w:rsid w:val="00A07062"/>
    <w:rsid w:val="00A07063"/>
    <w:rsid w:val="00A07D5F"/>
    <w:rsid w:val="00A10342"/>
    <w:rsid w:val="00A10363"/>
    <w:rsid w:val="00A105C7"/>
    <w:rsid w:val="00A1062A"/>
    <w:rsid w:val="00A106FA"/>
    <w:rsid w:val="00A108CE"/>
    <w:rsid w:val="00A10AE9"/>
    <w:rsid w:val="00A11563"/>
    <w:rsid w:val="00A11616"/>
    <w:rsid w:val="00A116C2"/>
    <w:rsid w:val="00A11845"/>
    <w:rsid w:val="00A118D5"/>
    <w:rsid w:val="00A11938"/>
    <w:rsid w:val="00A12511"/>
    <w:rsid w:val="00A12B6F"/>
    <w:rsid w:val="00A12CC0"/>
    <w:rsid w:val="00A12CE3"/>
    <w:rsid w:val="00A13368"/>
    <w:rsid w:val="00A138A3"/>
    <w:rsid w:val="00A13F21"/>
    <w:rsid w:val="00A13FF1"/>
    <w:rsid w:val="00A14331"/>
    <w:rsid w:val="00A1436E"/>
    <w:rsid w:val="00A14463"/>
    <w:rsid w:val="00A144BF"/>
    <w:rsid w:val="00A146F8"/>
    <w:rsid w:val="00A14A24"/>
    <w:rsid w:val="00A15013"/>
    <w:rsid w:val="00A154A1"/>
    <w:rsid w:val="00A15913"/>
    <w:rsid w:val="00A15C40"/>
    <w:rsid w:val="00A15D49"/>
    <w:rsid w:val="00A15D57"/>
    <w:rsid w:val="00A16305"/>
    <w:rsid w:val="00A1693A"/>
    <w:rsid w:val="00A16AB7"/>
    <w:rsid w:val="00A16EC3"/>
    <w:rsid w:val="00A17920"/>
    <w:rsid w:val="00A17CA6"/>
    <w:rsid w:val="00A2000E"/>
    <w:rsid w:val="00A20437"/>
    <w:rsid w:val="00A206AD"/>
    <w:rsid w:val="00A20D41"/>
    <w:rsid w:val="00A20E36"/>
    <w:rsid w:val="00A213E5"/>
    <w:rsid w:val="00A2140C"/>
    <w:rsid w:val="00A21C2B"/>
    <w:rsid w:val="00A21D76"/>
    <w:rsid w:val="00A21F3A"/>
    <w:rsid w:val="00A21F5C"/>
    <w:rsid w:val="00A222D8"/>
    <w:rsid w:val="00A2267F"/>
    <w:rsid w:val="00A228DF"/>
    <w:rsid w:val="00A22B41"/>
    <w:rsid w:val="00A22CF2"/>
    <w:rsid w:val="00A2335B"/>
    <w:rsid w:val="00A23451"/>
    <w:rsid w:val="00A2365A"/>
    <w:rsid w:val="00A237DF"/>
    <w:rsid w:val="00A23BEA"/>
    <w:rsid w:val="00A2405B"/>
    <w:rsid w:val="00A249F5"/>
    <w:rsid w:val="00A24BD7"/>
    <w:rsid w:val="00A24CBC"/>
    <w:rsid w:val="00A25124"/>
    <w:rsid w:val="00A25374"/>
    <w:rsid w:val="00A254C1"/>
    <w:rsid w:val="00A2589B"/>
    <w:rsid w:val="00A25ACF"/>
    <w:rsid w:val="00A262B1"/>
    <w:rsid w:val="00A2656F"/>
    <w:rsid w:val="00A266C1"/>
    <w:rsid w:val="00A269E3"/>
    <w:rsid w:val="00A26AC2"/>
    <w:rsid w:val="00A26B20"/>
    <w:rsid w:val="00A26BDB"/>
    <w:rsid w:val="00A26BFF"/>
    <w:rsid w:val="00A26DE5"/>
    <w:rsid w:val="00A2768B"/>
    <w:rsid w:val="00A276CF"/>
    <w:rsid w:val="00A27A31"/>
    <w:rsid w:val="00A27D43"/>
    <w:rsid w:val="00A30CC6"/>
    <w:rsid w:val="00A3128B"/>
    <w:rsid w:val="00A315D2"/>
    <w:rsid w:val="00A31841"/>
    <w:rsid w:val="00A31969"/>
    <w:rsid w:val="00A320AB"/>
    <w:rsid w:val="00A32B1E"/>
    <w:rsid w:val="00A332EE"/>
    <w:rsid w:val="00A335D0"/>
    <w:rsid w:val="00A33BF2"/>
    <w:rsid w:val="00A33EAD"/>
    <w:rsid w:val="00A34462"/>
    <w:rsid w:val="00A344EB"/>
    <w:rsid w:val="00A345D8"/>
    <w:rsid w:val="00A34725"/>
    <w:rsid w:val="00A34A3B"/>
    <w:rsid w:val="00A34B0A"/>
    <w:rsid w:val="00A35095"/>
    <w:rsid w:val="00A355E7"/>
    <w:rsid w:val="00A356EE"/>
    <w:rsid w:val="00A359D0"/>
    <w:rsid w:val="00A359D6"/>
    <w:rsid w:val="00A359E5"/>
    <w:rsid w:val="00A35AC0"/>
    <w:rsid w:val="00A35BFC"/>
    <w:rsid w:val="00A36252"/>
    <w:rsid w:val="00A36D28"/>
    <w:rsid w:val="00A374D5"/>
    <w:rsid w:val="00A3752D"/>
    <w:rsid w:val="00A37909"/>
    <w:rsid w:val="00A37B95"/>
    <w:rsid w:val="00A40486"/>
    <w:rsid w:val="00A405BD"/>
    <w:rsid w:val="00A40861"/>
    <w:rsid w:val="00A40BA3"/>
    <w:rsid w:val="00A40E4E"/>
    <w:rsid w:val="00A4111A"/>
    <w:rsid w:val="00A414AA"/>
    <w:rsid w:val="00A41D7F"/>
    <w:rsid w:val="00A41F05"/>
    <w:rsid w:val="00A4220F"/>
    <w:rsid w:val="00A42542"/>
    <w:rsid w:val="00A425B6"/>
    <w:rsid w:val="00A4265C"/>
    <w:rsid w:val="00A4271A"/>
    <w:rsid w:val="00A42AD1"/>
    <w:rsid w:val="00A42D3A"/>
    <w:rsid w:val="00A42DFB"/>
    <w:rsid w:val="00A42F0D"/>
    <w:rsid w:val="00A43059"/>
    <w:rsid w:val="00A43176"/>
    <w:rsid w:val="00A432E7"/>
    <w:rsid w:val="00A432E8"/>
    <w:rsid w:val="00A43ACA"/>
    <w:rsid w:val="00A43BC5"/>
    <w:rsid w:val="00A43C0C"/>
    <w:rsid w:val="00A4411A"/>
    <w:rsid w:val="00A4412A"/>
    <w:rsid w:val="00A442DA"/>
    <w:rsid w:val="00A44489"/>
    <w:rsid w:val="00A4462B"/>
    <w:rsid w:val="00A449EA"/>
    <w:rsid w:val="00A44C78"/>
    <w:rsid w:val="00A44F59"/>
    <w:rsid w:val="00A44F9F"/>
    <w:rsid w:val="00A44FC4"/>
    <w:rsid w:val="00A45360"/>
    <w:rsid w:val="00A45651"/>
    <w:rsid w:val="00A4591C"/>
    <w:rsid w:val="00A45B80"/>
    <w:rsid w:val="00A46433"/>
    <w:rsid w:val="00A4667E"/>
    <w:rsid w:val="00A467C3"/>
    <w:rsid w:val="00A46868"/>
    <w:rsid w:val="00A46A3D"/>
    <w:rsid w:val="00A46A5B"/>
    <w:rsid w:val="00A46B50"/>
    <w:rsid w:val="00A46B9D"/>
    <w:rsid w:val="00A46DA2"/>
    <w:rsid w:val="00A4737D"/>
    <w:rsid w:val="00A47676"/>
    <w:rsid w:val="00A477C1"/>
    <w:rsid w:val="00A477F7"/>
    <w:rsid w:val="00A47F6E"/>
    <w:rsid w:val="00A5080A"/>
    <w:rsid w:val="00A50C61"/>
    <w:rsid w:val="00A50C7E"/>
    <w:rsid w:val="00A50FA9"/>
    <w:rsid w:val="00A51616"/>
    <w:rsid w:val="00A51701"/>
    <w:rsid w:val="00A517D1"/>
    <w:rsid w:val="00A51C72"/>
    <w:rsid w:val="00A522F3"/>
    <w:rsid w:val="00A52404"/>
    <w:rsid w:val="00A52729"/>
    <w:rsid w:val="00A53931"/>
    <w:rsid w:val="00A542C8"/>
    <w:rsid w:val="00A547B5"/>
    <w:rsid w:val="00A5483D"/>
    <w:rsid w:val="00A54E55"/>
    <w:rsid w:val="00A550B6"/>
    <w:rsid w:val="00A55415"/>
    <w:rsid w:val="00A55570"/>
    <w:rsid w:val="00A55675"/>
    <w:rsid w:val="00A55968"/>
    <w:rsid w:val="00A56317"/>
    <w:rsid w:val="00A56333"/>
    <w:rsid w:val="00A56792"/>
    <w:rsid w:val="00A5705A"/>
    <w:rsid w:val="00A57572"/>
    <w:rsid w:val="00A578FD"/>
    <w:rsid w:val="00A57B21"/>
    <w:rsid w:val="00A57BDF"/>
    <w:rsid w:val="00A57D73"/>
    <w:rsid w:val="00A57D7E"/>
    <w:rsid w:val="00A6040F"/>
    <w:rsid w:val="00A60DAA"/>
    <w:rsid w:val="00A60FE6"/>
    <w:rsid w:val="00A61046"/>
    <w:rsid w:val="00A61638"/>
    <w:rsid w:val="00A61BC4"/>
    <w:rsid w:val="00A62271"/>
    <w:rsid w:val="00A628F3"/>
    <w:rsid w:val="00A62A67"/>
    <w:rsid w:val="00A62B82"/>
    <w:rsid w:val="00A62CFA"/>
    <w:rsid w:val="00A62DB5"/>
    <w:rsid w:val="00A62DE4"/>
    <w:rsid w:val="00A631E5"/>
    <w:rsid w:val="00A638E2"/>
    <w:rsid w:val="00A6394C"/>
    <w:rsid w:val="00A63995"/>
    <w:rsid w:val="00A63ECF"/>
    <w:rsid w:val="00A64034"/>
    <w:rsid w:val="00A642DB"/>
    <w:rsid w:val="00A64445"/>
    <w:rsid w:val="00A6490E"/>
    <w:rsid w:val="00A64B11"/>
    <w:rsid w:val="00A653F6"/>
    <w:rsid w:val="00A656EC"/>
    <w:rsid w:val="00A657F0"/>
    <w:rsid w:val="00A65C35"/>
    <w:rsid w:val="00A660BC"/>
    <w:rsid w:val="00A66560"/>
    <w:rsid w:val="00A666BE"/>
    <w:rsid w:val="00A66746"/>
    <w:rsid w:val="00A66AF9"/>
    <w:rsid w:val="00A66D53"/>
    <w:rsid w:val="00A6740E"/>
    <w:rsid w:val="00A6745D"/>
    <w:rsid w:val="00A6766E"/>
    <w:rsid w:val="00A677BB"/>
    <w:rsid w:val="00A679C1"/>
    <w:rsid w:val="00A67DE5"/>
    <w:rsid w:val="00A70297"/>
    <w:rsid w:val="00A7077F"/>
    <w:rsid w:val="00A70A1D"/>
    <w:rsid w:val="00A70C5F"/>
    <w:rsid w:val="00A70CDE"/>
    <w:rsid w:val="00A70DFE"/>
    <w:rsid w:val="00A71268"/>
    <w:rsid w:val="00A71427"/>
    <w:rsid w:val="00A71A0E"/>
    <w:rsid w:val="00A71A35"/>
    <w:rsid w:val="00A7204E"/>
    <w:rsid w:val="00A72797"/>
    <w:rsid w:val="00A72AFC"/>
    <w:rsid w:val="00A72BEB"/>
    <w:rsid w:val="00A73045"/>
    <w:rsid w:val="00A732F5"/>
    <w:rsid w:val="00A7334F"/>
    <w:rsid w:val="00A734ED"/>
    <w:rsid w:val="00A73678"/>
    <w:rsid w:val="00A73E10"/>
    <w:rsid w:val="00A73EE8"/>
    <w:rsid w:val="00A742D4"/>
    <w:rsid w:val="00A74942"/>
    <w:rsid w:val="00A74B5B"/>
    <w:rsid w:val="00A74CC3"/>
    <w:rsid w:val="00A75270"/>
    <w:rsid w:val="00A755FD"/>
    <w:rsid w:val="00A75662"/>
    <w:rsid w:val="00A7589C"/>
    <w:rsid w:val="00A75B0A"/>
    <w:rsid w:val="00A75D47"/>
    <w:rsid w:val="00A75DD7"/>
    <w:rsid w:val="00A761C8"/>
    <w:rsid w:val="00A763F3"/>
    <w:rsid w:val="00A765DA"/>
    <w:rsid w:val="00A77184"/>
    <w:rsid w:val="00A77AB8"/>
    <w:rsid w:val="00A77EA2"/>
    <w:rsid w:val="00A801F9"/>
    <w:rsid w:val="00A8040D"/>
    <w:rsid w:val="00A8056D"/>
    <w:rsid w:val="00A805DA"/>
    <w:rsid w:val="00A80937"/>
    <w:rsid w:val="00A81088"/>
    <w:rsid w:val="00A818A8"/>
    <w:rsid w:val="00A81A44"/>
    <w:rsid w:val="00A81A73"/>
    <w:rsid w:val="00A81C37"/>
    <w:rsid w:val="00A81E6D"/>
    <w:rsid w:val="00A81F4F"/>
    <w:rsid w:val="00A81FB6"/>
    <w:rsid w:val="00A82075"/>
    <w:rsid w:val="00A823A7"/>
    <w:rsid w:val="00A82AAC"/>
    <w:rsid w:val="00A82CEE"/>
    <w:rsid w:val="00A8307E"/>
    <w:rsid w:val="00A830AC"/>
    <w:rsid w:val="00A834BF"/>
    <w:rsid w:val="00A83600"/>
    <w:rsid w:val="00A83CB5"/>
    <w:rsid w:val="00A83D26"/>
    <w:rsid w:val="00A83D5D"/>
    <w:rsid w:val="00A84025"/>
    <w:rsid w:val="00A84815"/>
    <w:rsid w:val="00A84CA2"/>
    <w:rsid w:val="00A85769"/>
    <w:rsid w:val="00A858AF"/>
    <w:rsid w:val="00A85906"/>
    <w:rsid w:val="00A85A27"/>
    <w:rsid w:val="00A86453"/>
    <w:rsid w:val="00A866CB"/>
    <w:rsid w:val="00A86B6D"/>
    <w:rsid w:val="00A86EC8"/>
    <w:rsid w:val="00A87020"/>
    <w:rsid w:val="00A87592"/>
    <w:rsid w:val="00A877BC"/>
    <w:rsid w:val="00A878EA"/>
    <w:rsid w:val="00A87F27"/>
    <w:rsid w:val="00A87F30"/>
    <w:rsid w:val="00A90022"/>
    <w:rsid w:val="00A904FA"/>
    <w:rsid w:val="00A90A39"/>
    <w:rsid w:val="00A90F8F"/>
    <w:rsid w:val="00A91306"/>
    <w:rsid w:val="00A9194F"/>
    <w:rsid w:val="00A91951"/>
    <w:rsid w:val="00A91D42"/>
    <w:rsid w:val="00A92028"/>
    <w:rsid w:val="00A92386"/>
    <w:rsid w:val="00A92807"/>
    <w:rsid w:val="00A929E8"/>
    <w:rsid w:val="00A92B14"/>
    <w:rsid w:val="00A92B20"/>
    <w:rsid w:val="00A92B6A"/>
    <w:rsid w:val="00A93BF7"/>
    <w:rsid w:val="00A93EC3"/>
    <w:rsid w:val="00A94F86"/>
    <w:rsid w:val="00A95323"/>
    <w:rsid w:val="00A95359"/>
    <w:rsid w:val="00A95C5E"/>
    <w:rsid w:val="00A95CE4"/>
    <w:rsid w:val="00A95D73"/>
    <w:rsid w:val="00A95E8B"/>
    <w:rsid w:val="00A960E2"/>
    <w:rsid w:val="00A96A5D"/>
    <w:rsid w:val="00A970BF"/>
    <w:rsid w:val="00A972C0"/>
    <w:rsid w:val="00A973F8"/>
    <w:rsid w:val="00A97B98"/>
    <w:rsid w:val="00A97D82"/>
    <w:rsid w:val="00A97DDC"/>
    <w:rsid w:val="00AA03BC"/>
    <w:rsid w:val="00AA1988"/>
    <w:rsid w:val="00AA2055"/>
    <w:rsid w:val="00AA2192"/>
    <w:rsid w:val="00AA2490"/>
    <w:rsid w:val="00AA291C"/>
    <w:rsid w:val="00AA292E"/>
    <w:rsid w:val="00AA2A4C"/>
    <w:rsid w:val="00AA31BE"/>
    <w:rsid w:val="00AA3612"/>
    <w:rsid w:val="00AA3931"/>
    <w:rsid w:val="00AA3B25"/>
    <w:rsid w:val="00AA3DDC"/>
    <w:rsid w:val="00AA3DF2"/>
    <w:rsid w:val="00AA41DC"/>
    <w:rsid w:val="00AA4307"/>
    <w:rsid w:val="00AA4546"/>
    <w:rsid w:val="00AA49B6"/>
    <w:rsid w:val="00AA4A09"/>
    <w:rsid w:val="00AA4C9B"/>
    <w:rsid w:val="00AA4D40"/>
    <w:rsid w:val="00AA51C9"/>
    <w:rsid w:val="00AA520B"/>
    <w:rsid w:val="00AA54AA"/>
    <w:rsid w:val="00AA5844"/>
    <w:rsid w:val="00AA584A"/>
    <w:rsid w:val="00AA5CF0"/>
    <w:rsid w:val="00AA5F88"/>
    <w:rsid w:val="00AA6083"/>
    <w:rsid w:val="00AA61C7"/>
    <w:rsid w:val="00AA6691"/>
    <w:rsid w:val="00AA6765"/>
    <w:rsid w:val="00AA6898"/>
    <w:rsid w:val="00AA6D4D"/>
    <w:rsid w:val="00AA7266"/>
    <w:rsid w:val="00AA733F"/>
    <w:rsid w:val="00AA74D5"/>
    <w:rsid w:val="00AA7AC6"/>
    <w:rsid w:val="00AA7BFA"/>
    <w:rsid w:val="00AA7C8C"/>
    <w:rsid w:val="00AA7EEB"/>
    <w:rsid w:val="00AB0103"/>
    <w:rsid w:val="00AB0307"/>
    <w:rsid w:val="00AB0781"/>
    <w:rsid w:val="00AB1085"/>
    <w:rsid w:val="00AB110E"/>
    <w:rsid w:val="00AB135C"/>
    <w:rsid w:val="00AB1798"/>
    <w:rsid w:val="00AB1AF4"/>
    <w:rsid w:val="00AB1C56"/>
    <w:rsid w:val="00AB1EEC"/>
    <w:rsid w:val="00AB1FBF"/>
    <w:rsid w:val="00AB2052"/>
    <w:rsid w:val="00AB22E7"/>
    <w:rsid w:val="00AB27B6"/>
    <w:rsid w:val="00AB3388"/>
    <w:rsid w:val="00AB360D"/>
    <w:rsid w:val="00AB3C33"/>
    <w:rsid w:val="00AB42F1"/>
    <w:rsid w:val="00AB43D5"/>
    <w:rsid w:val="00AB4B8A"/>
    <w:rsid w:val="00AB4CA4"/>
    <w:rsid w:val="00AB4D26"/>
    <w:rsid w:val="00AB4EEC"/>
    <w:rsid w:val="00AB5ED6"/>
    <w:rsid w:val="00AB6554"/>
    <w:rsid w:val="00AB6556"/>
    <w:rsid w:val="00AB6769"/>
    <w:rsid w:val="00AB68B9"/>
    <w:rsid w:val="00AB68D8"/>
    <w:rsid w:val="00AB6AD9"/>
    <w:rsid w:val="00AB6C18"/>
    <w:rsid w:val="00AB6FC6"/>
    <w:rsid w:val="00AB704A"/>
    <w:rsid w:val="00AB7896"/>
    <w:rsid w:val="00AB7A35"/>
    <w:rsid w:val="00AC00B2"/>
    <w:rsid w:val="00AC09C6"/>
    <w:rsid w:val="00AC0E85"/>
    <w:rsid w:val="00AC14AE"/>
    <w:rsid w:val="00AC156B"/>
    <w:rsid w:val="00AC1C55"/>
    <w:rsid w:val="00AC2030"/>
    <w:rsid w:val="00AC206A"/>
    <w:rsid w:val="00AC27CD"/>
    <w:rsid w:val="00AC28F7"/>
    <w:rsid w:val="00AC2B31"/>
    <w:rsid w:val="00AC3068"/>
    <w:rsid w:val="00AC33B8"/>
    <w:rsid w:val="00AC34AC"/>
    <w:rsid w:val="00AC34AF"/>
    <w:rsid w:val="00AC3AE8"/>
    <w:rsid w:val="00AC3B1A"/>
    <w:rsid w:val="00AC3E65"/>
    <w:rsid w:val="00AC41DD"/>
    <w:rsid w:val="00AC4671"/>
    <w:rsid w:val="00AC4ACA"/>
    <w:rsid w:val="00AC5116"/>
    <w:rsid w:val="00AC5535"/>
    <w:rsid w:val="00AC58E3"/>
    <w:rsid w:val="00AC61A3"/>
    <w:rsid w:val="00AC68A7"/>
    <w:rsid w:val="00AC6B0A"/>
    <w:rsid w:val="00AC6F53"/>
    <w:rsid w:val="00AC7DB7"/>
    <w:rsid w:val="00AD0674"/>
    <w:rsid w:val="00AD0812"/>
    <w:rsid w:val="00AD0D1E"/>
    <w:rsid w:val="00AD0F37"/>
    <w:rsid w:val="00AD108C"/>
    <w:rsid w:val="00AD18A9"/>
    <w:rsid w:val="00AD1CB2"/>
    <w:rsid w:val="00AD1D77"/>
    <w:rsid w:val="00AD1E94"/>
    <w:rsid w:val="00AD1F01"/>
    <w:rsid w:val="00AD246F"/>
    <w:rsid w:val="00AD277C"/>
    <w:rsid w:val="00AD2857"/>
    <w:rsid w:val="00AD2C54"/>
    <w:rsid w:val="00AD3383"/>
    <w:rsid w:val="00AD36CB"/>
    <w:rsid w:val="00AD3C32"/>
    <w:rsid w:val="00AD3F15"/>
    <w:rsid w:val="00AD41DE"/>
    <w:rsid w:val="00AD443E"/>
    <w:rsid w:val="00AD4769"/>
    <w:rsid w:val="00AD4AC0"/>
    <w:rsid w:val="00AD55F2"/>
    <w:rsid w:val="00AD5B2E"/>
    <w:rsid w:val="00AD5F3E"/>
    <w:rsid w:val="00AD62A0"/>
    <w:rsid w:val="00AD631C"/>
    <w:rsid w:val="00AD635A"/>
    <w:rsid w:val="00AD6377"/>
    <w:rsid w:val="00AD6385"/>
    <w:rsid w:val="00AD650E"/>
    <w:rsid w:val="00AD69F9"/>
    <w:rsid w:val="00AD6A05"/>
    <w:rsid w:val="00AD6D2F"/>
    <w:rsid w:val="00AD74EB"/>
    <w:rsid w:val="00AD7512"/>
    <w:rsid w:val="00AD7581"/>
    <w:rsid w:val="00AD7F9D"/>
    <w:rsid w:val="00AE0310"/>
    <w:rsid w:val="00AE0480"/>
    <w:rsid w:val="00AE0833"/>
    <w:rsid w:val="00AE0852"/>
    <w:rsid w:val="00AE0B60"/>
    <w:rsid w:val="00AE0D64"/>
    <w:rsid w:val="00AE0F95"/>
    <w:rsid w:val="00AE1CD6"/>
    <w:rsid w:val="00AE2A13"/>
    <w:rsid w:val="00AE2A1C"/>
    <w:rsid w:val="00AE2C2D"/>
    <w:rsid w:val="00AE2D7A"/>
    <w:rsid w:val="00AE2EE9"/>
    <w:rsid w:val="00AE3099"/>
    <w:rsid w:val="00AE3791"/>
    <w:rsid w:val="00AE3C5A"/>
    <w:rsid w:val="00AE3D96"/>
    <w:rsid w:val="00AE3F3E"/>
    <w:rsid w:val="00AE47F0"/>
    <w:rsid w:val="00AE4CEA"/>
    <w:rsid w:val="00AE559D"/>
    <w:rsid w:val="00AE58A3"/>
    <w:rsid w:val="00AE681A"/>
    <w:rsid w:val="00AE69FA"/>
    <w:rsid w:val="00AE7250"/>
    <w:rsid w:val="00AE7474"/>
    <w:rsid w:val="00AE7889"/>
    <w:rsid w:val="00AE78EA"/>
    <w:rsid w:val="00AE7AF2"/>
    <w:rsid w:val="00AE7B45"/>
    <w:rsid w:val="00AE7C58"/>
    <w:rsid w:val="00AE7DE4"/>
    <w:rsid w:val="00AF0021"/>
    <w:rsid w:val="00AF010F"/>
    <w:rsid w:val="00AF0480"/>
    <w:rsid w:val="00AF065F"/>
    <w:rsid w:val="00AF0818"/>
    <w:rsid w:val="00AF0DEC"/>
    <w:rsid w:val="00AF1218"/>
    <w:rsid w:val="00AF1406"/>
    <w:rsid w:val="00AF16D7"/>
    <w:rsid w:val="00AF16E4"/>
    <w:rsid w:val="00AF1CAA"/>
    <w:rsid w:val="00AF2519"/>
    <w:rsid w:val="00AF273D"/>
    <w:rsid w:val="00AF3D5E"/>
    <w:rsid w:val="00AF407A"/>
    <w:rsid w:val="00AF41FB"/>
    <w:rsid w:val="00AF4428"/>
    <w:rsid w:val="00AF49BD"/>
    <w:rsid w:val="00AF4A9E"/>
    <w:rsid w:val="00AF4C89"/>
    <w:rsid w:val="00AF4DA2"/>
    <w:rsid w:val="00AF4E02"/>
    <w:rsid w:val="00AF50C8"/>
    <w:rsid w:val="00AF51D8"/>
    <w:rsid w:val="00AF5472"/>
    <w:rsid w:val="00AF57BE"/>
    <w:rsid w:val="00AF5931"/>
    <w:rsid w:val="00AF5AFE"/>
    <w:rsid w:val="00AF5BA2"/>
    <w:rsid w:val="00AF5CC5"/>
    <w:rsid w:val="00AF66D1"/>
    <w:rsid w:val="00AF690B"/>
    <w:rsid w:val="00AF692F"/>
    <w:rsid w:val="00AF6A5D"/>
    <w:rsid w:val="00AF6AF5"/>
    <w:rsid w:val="00AF7198"/>
    <w:rsid w:val="00AF72E3"/>
    <w:rsid w:val="00AF73BA"/>
    <w:rsid w:val="00AF7CB3"/>
    <w:rsid w:val="00AF7DEC"/>
    <w:rsid w:val="00B00167"/>
    <w:rsid w:val="00B004D4"/>
    <w:rsid w:val="00B00A25"/>
    <w:rsid w:val="00B00AD9"/>
    <w:rsid w:val="00B0123E"/>
    <w:rsid w:val="00B012BF"/>
    <w:rsid w:val="00B012E6"/>
    <w:rsid w:val="00B01345"/>
    <w:rsid w:val="00B0157A"/>
    <w:rsid w:val="00B01639"/>
    <w:rsid w:val="00B01DCE"/>
    <w:rsid w:val="00B02FBA"/>
    <w:rsid w:val="00B0327B"/>
    <w:rsid w:val="00B03526"/>
    <w:rsid w:val="00B03D1E"/>
    <w:rsid w:val="00B03FDA"/>
    <w:rsid w:val="00B04111"/>
    <w:rsid w:val="00B042D3"/>
    <w:rsid w:val="00B042D5"/>
    <w:rsid w:val="00B0439A"/>
    <w:rsid w:val="00B04588"/>
    <w:rsid w:val="00B04927"/>
    <w:rsid w:val="00B04A8C"/>
    <w:rsid w:val="00B050B7"/>
    <w:rsid w:val="00B056D8"/>
    <w:rsid w:val="00B05B0B"/>
    <w:rsid w:val="00B06703"/>
    <w:rsid w:val="00B06C96"/>
    <w:rsid w:val="00B06DCB"/>
    <w:rsid w:val="00B06F43"/>
    <w:rsid w:val="00B070E5"/>
    <w:rsid w:val="00B07370"/>
    <w:rsid w:val="00B074EE"/>
    <w:rsid w:val="00B07947"/>
    <w:rsid w:val="00B079A1"/>
    <w:rsid w:val="00B1002F"/>
    <w:rsid w:val="00B100B6"/>
    <w:rsid w:val="00B10F6C"/>
    <w:rsid w:val="00B110FB"/>
    <w:rsid w:val="00B1168F"/>
    <w:rsid w:val="00B11A01"/>
    <w:rsid w:val="00B11EF2"/>
    <w:rsid w:val="00B12557"/>
    <w:rsid w:val="00B1261C"/>
    <w:rsid w:val="00B1273A"/>
    <w:rsid w:val="00B12AEC"/>
    <w:rsid w:val="00B12DC8"/>
    <w:rsid w:val="00B12E34"/>
    <w:rsid w:val="00B12EE1"/>
    <w:rsid w:val="00B13010"/>
    <w:rsid w:val="00B1302A"/>
    <w:rsid w:val="00B13345"/>
    <w:rsid w:val="00B1441A"/>
    <w:rsid w:val="00B145A7"/>
    <w:rsid w:val="00B14760"/>
    <w:rsid w:val="00B14A76"/>
    <w:rsid w:val="00B14A81"/>
    <w:rsid w:val="00B14F0A"/>
    <w:rsid w:val="00B163A2"/>
    <w:rsid w:val="00B16660"/>
    <w:rsid w:val="00B167E3"/>
    <w:rsid w:val="00B169E0"/>
    <w:rsid w:val="00B16D93"/>
    <w:rsid w:val="00B16DDD"/>
    <w:rsid w:val="00B17994"/>
    <w:rsid w:val="00B17E07"/>
    <w:rsid w:val="00B20280"/>
    <w:rsid w:val="00B20777"/>
    <w:rsid w:val="00B20A70"/>
    <w:rsid w:val="00B20D0C"/>
    <w:rsid w:val="00B2112D"/>
    <w:rsid w:val="00B211A3"/>
    <w:rsid w:val="00B212F1"/>
    <w:rsid w:val="00B21655"/>
    <w:rsid w:val="00B217EA"/>
    <w:rsid w:val="00B2196F"/>
    <w:rsid w:val="00B21C9C"/>
    <w:rsid w:val="00B21DE5"/>
    <w:rsid w:val="00B21FEB"/>
    <w:rsid w:val="00B22949"/>
    <w:rsid w:val="00B22A6E"/>
    <w:rsid w:val="00B22B03"/>
    <w:rsid w:val="00B22EAA"/>
    <w:rsid w:val="00B23126"/>
    <w:rsid w:val="00B237DE"/>
    <w:rsid w:val="00B242B4"/>
    <w:rsid w:val="00B2505A"/>
    <w:rsid w:val="00B2521B"/>
    <w:rsid w:val="00B2546C"/>
    <w:rsid w:val="00B25785"/>
    <w:rsid w:val="00B25C49"/>
    <w:rsid w:val="00B26044"/>
    <w:rsid w:val="00B2613C"/>
    <w:rsid w:val="00B26469"/>
    <w:rsid w:val="00B2696C"/>
    <w:rsid w:val="00B26D7D"/>
    <w:rsid w:val="00B27661"/>
    <w:rsid w:val="00B27DE4"/>
    <w:rsid w:val="00B30280"/>
    <w:rsid w:val="00B30292"/>
    <w:rsid w:val="00B30784"/>
    <w:rsid w:val="00B30A7C"/>
    <w:rsid w:val="00B30D3D"/>
    <w:rsid w:val="00B30E14"/>
    <w:rsid w:val="00B30E36"/>
    <w:rsid w:val="00B31546"/>
    <w:rsid w:val="00B315B4"/>
    <w:rsid w:val="00B318F4"/>
    <w:rsid w:val="00B31E74"/>
    <w:rsid w:val="00B320BF"/>
    <w:rsid w:val="00B32A76"/>
    <w:rsid w:val="00B32E73"/>
    <w:rsid w:val="00B332B8"/>
    <w:rsid w:val="00B338CD"/>
    <w:rsid w:val="00B33C30"/>
    <w:rsid w:val="00B340BD"/>
    <w:rsid w:val="00B34A32"/>
    <w:rsid w:val="00B35193"/>
    <w:rsid w:val="00B35396"/>
    <w:rsid w:val="00B367F2"/>
    <w:rsid w:val="00B36B9E"/>
    <w:rsid w:val="00B36C22"/>
    <w:rsid w:val="00B36EE3"/>
    <w:rsid w:val="00B36EF6"/>
    <w:rsid w:val="00B3728A"/>
    <w:rsid w:val="00B379FF"/>
    <w:rsid w:val="00B37A4B"/>
    <w:rsid w:val="00B37DDF"/>
    <w:rsid w:val="00B4006C"/>
    <w:rsid w:val="00B41361"/>
    <w:rsid w:val="00B416F7"/>
    <w:rsid w:val="00B4177B"/>
    <w:rsid w:val="00B4192D"/>
    <w:rsid w:val="00B41CF3"/>
    <w:rsid w:val="00B41DFC"/>
    <w:rsid w:val="00B42036"/>
    <w:rsid w:val="00B42898"/>
    <w:rsid w:val="00B42DDF"/>
    <w:rsid w:val="00B42DFC"/>
    <w:rsid w:val="00B43102"/>
    <w:rsid w:val="00B4311D"/>
    <w:rsid w:val="00B437E2"/>
    <w:rsid w:val="00B43870"/>
    <w:rsid w:val="00B43AD5"/>
    <w:rsid w:val="00B43B28"/>
    <w:rsid w:val="00B44300"/>
    <w:rsid w:val="00B444B6"/>
    <w:rsid w:val="00B44CC0"/>
    <w:rsid w:val="00B44F6F"/>
    <w:rsid w:val="00B4519E"/>
    <w:rsid w:val="00B453B0"/>
    <w:rsid w:val="00B453C1"/>
    <w:rsid w:val="00B455FE"/>
    <w:rsid w:val="00B4584F"/>
    <w:rsid w:val="00B45E1B"/>
    <w:rsid w:val="00B465E9"/>
    <w:rsid w:val="00B46670"/>
    <w:rsid w:val="00B466EA"/>
    <w:rsid w:val="00B46C8F"/>
    <w:rsid w:val="00B47434"/>
    <w:rsid w:val="00B47AA7"/>
    <w:rsid w:val="00B47CA2"/>
    <w:rsid w:val="00B5028C"/>
    <w:rsid w:val="00B504B0"/>
    <w:rsid w:val="00B505EC"/>
    <w:rsid w:val="00B50DB6"/>
    <w:rsid w:val="00B51020"/>
    <w:rsid w:val="00B51407"/>
    <w:rsid w:val="00B51863"/>
    <w:rsid w:val="00B519A7"/>
    <w:rsid w:val="00B51BE4"/>
    <w:rsid w:val="00B524C7"/>
    <w:rsid w:val="00B524FA"/>
    <w:rsid w:val="00B527A3"/>
    <w:rsid w:val="00B528C6"/>
    <w:rsid w:val="00B52A43"/>
    <w:rsid w:val="00B52E44"/>
    <w:rsid w:val="00B532C6"/>
    <w:rsid w:val="00B53837"/>
    <w:rsid w:val="00B53DDE"/>
    <w:rsid w:val="00B53E99"/>
    <w:rsid w:val="00B5489D"/>
    <w:rsid w:val="00B549B9"/>
    <w:rsid w:val="00B54E8F"/>
    <w:rsid w:val="00B5503D"/>
    <w:rsid w:val="00B55076"/>
    <w:rsid w:val="00B5541A"/>
    <w:rsid w:val="00B55559"/>
    <w:rsid w:val="00B55730"/>
    <w:rsid w:val="00B55F0B"/>
    <w:rsid w:val="00B55F60"/>
    <w:rsid w:val="00B56744"/>
    <w:rsid w:val="00B56D72"/>
    <w:rsid w:val="00B56DFB"/>
    <w:rsid w:val="00B56F97"/>
    <w:rsid w:val="00B57481"/>
    <w:rsid w:val="00B57505"/>
    <w:rsid w:val="00B577A2"/>
    <w:rsid w:val="00B57820"/>
    <w:rsid w:val="00B57BF0"/>
    <w:rsid w:val="00B57FD4"/>
    <w:rsid w:val="00B6020A"/>
    <w:rsid w:val="00B60D8A"/>
    <w:rsid w:val="00B60FD6"/>
    <w:rsid w:val="00B615A1"/>
    <w:rsid w:val="00B61C06"/>
    <w:rsid w:val="00B61C54"/>
    <w:rsid w:val="00B61DAA"/>
    <w:rsid w:val="00B6204F"/>
    <w:rsid w:val="00B6212D"/>
    <w:rsid w:val="00B62132"/>
    <w:rsid w:val="00B630DF"/>
    <w:rsid w:val="00B631C4"/>
    <w:rsid w:val="00B632FA"/>
    <w:rsid w:val="00B6362C"/>
    <w:rsid w:val="00B636D0"/>
    <w:rsid w:val="00B64163"/>
    <w:rsid w:val="00B641E6"/>
    <w:rsid w:val="00B64B70"/>
    <w:rsid w:val="00B64F78"/>
    <w:rsid w:val="00B656C5"/>
    <w:rsid w:val="00B6570C"/>
    <w:rsid w:val="00B65A4E"/>
    <w:rsid w:val="00B65C19"/>
    <w:rsid w:val="00B65EB8"/>
    <w:rsid w:val="00B6661D"/>
    <w:rsid w:val="00B6697E"/>
    <w:rsid w:val="00B66A0C"/>
    <w:rsid w:val="00B66BE7"/>
    <w:rsid w:val="00B66FE7"/>
    <w:rsid w:val="00B67364"/>
    <w:rsid w:val="00B6759A"/>
    <w:rsid w:val="00B678AF"/>
    <w:rsid w:val="00B678C0"/>
    <w:rsid w:val="00B678D3"/>
    <w:rsid w:val="00B67B99"/>
    <w:rsid w:val="00B701B2"/>
    <w:rsid w:val="00B705B5"/>
    <w:rsid w:val="00B7067A"/>
    <w:rsid w:val="00B707CA"/>
    <w:rsid w:val="00B707FC"/>
    <w:rsid w:val="00B70B5E"/>
    <w:rsid w:val="00B70C5C"/>
    <w:rsid w:val="00B70D61"/>
    <w:rsid w:val="00B70EFF"/>
    <w:rsid w:val="00B7107E"/>
    <w:rsid w:val="00B712B9"/>
    <w:rsid w:val="00B71492"/>
    <w:rsid w:val="00B714B8"/>
    <w:rsid w:val="00B717BF"/>
    <w:rsid w:val="00B71A01"/>
    <w:rsid w:val="00B71B2C"/>
    <w:rsid w:val="00B71F8B"/>
    <w:rsid w:val="00B7263C"/>
    <w:rsid w:val="00B727A1"/>
    <w:rsid w:val="00B72AAE"/>
    <w:rsid w:val="00B72DE6"/>
    <w:rsid w:val="00B731F1"/>
    <w:rsid w:val="00B73420"/>
    <w:rsid w:val="00B7397A"/>
    <w:rsid w:val="00B73DBA"/>
    <w:rsid w:val="00B73EB4"/>
    <w:rsid w:val="00B741E2"/>
    <w:rsid w:val="00B744B6"/>
    <w:rsid w:val="00B7482F"/>
    <w:rsid w:val="00B748E0"/>
    <w:rsid w:val="00B74C7B"/>
    <w:rsid w:val="00B7510F"/>
    <w:rsid w:val="00B75122"/>
    <w:rsid w:val="00B75161"/>
    <w:rsid w:val="00B7581B"/>
    <w:rsid w:val="00B75A74"/>
    <w:rsid w:val="00B767E0"/>
    <w:rsid w:val="00B76AAA"/>
    <w:rsid w:val="00B76CF1"/>
    <w:rsid w:val="00B77003"/>
    <w:rsid w:val="00B77696"/>
    <w:rsid w:val="00B7781F"/>
    <w:rsid w:val="00B80462"/>
    <w:rsid w:val="00B8047C"/>
    <w:rsid w:val="00B80891"/>
    <w:rsid w:val="00B80C34"/>
    <w:rsid w:val="00B81B9D"/>
    <w:rsid w:val="00B81FE8"/>
    <w:rsid w:val="00B82482"/>
    <w:rsid w:val="00B82643"/>
    <w:rsid w:val="00B83584"/>
    <w:rsid w:val="00B837C5"/>
    <w:rsid w:val="00B8398F"/>
    <w:rsid w:val="00B839C6"/>
    <w:rsid w:val="00B83A4B"/>
    <w:rsid w:val="00B8405D"/>
    <w:rsid w:val="00B8432F"/>
    <w:rsid w:val="00B84981"/>
    <w:rsid w:val="00B84C7F"/>
    <w:rsid w:val="00B851ED"/>
    <w:rsid w:val="00B854E3"/>
    <w:rsid w:val="00B8603E"/>
    <w:rsid w:val="00B863C2"/>
    <w:rsid w:val="00B871BC"/>
    <w:rsid w:val="00B87537"/>
    <w:rsid w:val="00B87AA9"/>
    <w:rsid w:val="00B87CC9"/>
    <w:rsid w:val="00B87D21"/>
    <w:rsid w:val="00B87D79"/>
    <w:rsid w:val="00B90178"/>
    <w:rsid w:val="00B90272"/>
    <w:rsid w:val="00B904C2"/>
    <w:rsid w:val="00B90A23"/>
    <w:rsid w:val="00B90D23"/>
    <w:rsid w:val="00B90F5D"/>
    <w:rsid w:val="00B917D0"/>
    <w:rsid w:val="00B917F8"/>
    <w:rsid w:val="00B9193F"/>
    <w:rsid w:val="00B91C27"/>
    <w:rsid w:val="00B91F84"/>
    <w:rsid w:val="00B9215B"/>
    <w:rsid w:val="00B923E6"/>
    <w:rsid w:val="00B925EA"/>
    <w:rsid w:val="00B9275A"/>
    <w:rsid w:val="00B92A1D"/>
    <w:rsid w:val="00B935E9"/>
    <w:rsid w:val="00B93A39"/>
    <w:rsid w:val="00B93AF5"/>
    <w:rsid w:val="00B93C72"/>
    <w:rsid w:val="00B93CEC"/>
    <w:rsid w:val="00B94183"/>
    <w:rsid w:val="00B941C3"/>
    <w:rsid w:val="00B94775"/>
    <w:rsid w:val="00B94809"/>
    <w:rsid w:val="00B94A88"/>
    <w:rsid w:val="00B959EA"/>
    <w:rsid w:val="00B95BC6"/>
    <w:rsid w:val="00B95BCC"/>
    <w:rsid w:val="00B95CBF"/>
    <w:rsid w:val="00B96022"/>
    <w:rsid w:val="00B9613B"/>
    <w:rsid w:val="00B96538"/>
    <w:rsid w:val="00B96C6A"/>
    <w:rsid w:val="00B96DB0"/>
    <w:rsid w:val="00B96E3B"/>
    <w:rsid w:val="00B971A0"/>
    <w:rsid w:val="00BA022E"/>
    <w:rsid w:val="00BA0518"/>
    <w:rsid w:val="00BA054E"/>
    <w:rsid w:val="00BA062C"/>
    <w:rsid w:val="00BA104B"/>
    <w:rsid w:val="00BA13E4"/>
    <w:rsid w:val="00BA182A"/>
    <w:rsid w:val="00BA1C24"/>
    <w:rsid w:val="00BA2918"/>
    <w:rsid w:val="00BA2A38"/>
    <w:rsid w:val="00BA3002"/>
    <w:rsid w:val="00BA34EB"/>
    <w:rsid w:val="00BA3C98"/>
    <w:rsid w:val="00BA3E0D"/>
    <w:rsid w:val="00BA4732"/>
    <w:rsid w:val="00BA4988"/>
    <w:rsid w:val="00BA4F82"/>
    <w:rsid w:val="00BA5B26"/>
    <w:rsid w:val="00BA61DA"/>
    <w:rsid w:val="00BA688A"/>
    <w:rsid w:val="00BA68D5"/>
    <w:rsid w:val="00BA6B44"/>
    <w:rsid w:val="00BA6C33"/>
    <w:rsid w:val="00BA72DE"/>
    <w:rsid w:val="00BA7368"/>
    <w:rsid w:val="00BA739A"/>
    <w:rsid w:val="00BA7502"/>
    <w:rsid w:val="00BA78A5"/>
    <w:rsid w:val="00BA79B3"/>
    <w:rsid w:val="00BA7A5B"/>
    <w:rsid w:val="00BA7F2B"/>
    <w:rsid w:val="00BB00D5"/>
    <w:rsid w:val="00BB02D9"/>
    <w:rsid w:val="00BB0987"/>
    <w:rsid w:val="00BB098F"/>
    <w:rsid w:val="00BB0DD9"/>
    <w:rsid w:val="00BB0EF7"/>
    <w:rsid w:val="00BB1441"/>
    <w:rsid w:val="00BB1554"/>
    <w:rsid w:val="00BB19FF"/>
    <w:rsid w:val="00BB1B6E"/>
    <w:rsid w:val="00BB1CF8"/>
    <w:rsid w:val="00BB1FF8"/>
    <w:rsid w:val="00BB21F8"/>
    <w:rsid w:val="00BB23DC"/>
    <w:rsid w:val="00BB280C"/>
    <w:rsid w:val="00BB2BB8"/>
    <w:rsid w:val="00BB32E3"/>
    <w:rsid w:val="00BB33D6"/>
    <w:rsid w:val="00BB3B31"/>
    <w:rsid w:val="00BB3C0C"/>
    <w:rsid w:val="00BB3D64"/>
    <w:rsid w:val="00BB3E88"/>
    <w:rsid w:val="00BB44AF"/>
    <w:rsid w:val="00BB451E"/>
    <w:rsid w:val="00BB4681"/>
    <w:rsid w:val="00BB47D3"/>
    <w:rsid w:val="00BB4A1B"/>
    <w:rsid w:val="00BB4AB9"/>
    <w:rsid w:val="00BB4D47"/>
    <w:rsid w:val="00BB50C7"/>
    <w:rsid w:val="00BB52F8"/>
    <w:rsid w:val="00BB53AE"/>
    <w:rsid w:val="00BB53F3"/>
    <w:rsid w:val="00BB5429"/>
    <w:rsid w:val="00BB5540"/>
    <w:rsid w:val="00BB567D"/>
    <w:rsid w:val="00BB5988"/>
    <w:rsid w:val="00BB5A42"/>
    <w:rsid w:val="00BB5B8E"/>
    <w:rsid w:val="00BB63B8"/>
    <w:rsid w:val="00BB63CE"/>
    <w:rsid w:val="00BB63D2"/>
    <w:rsid w:val="00BB6C00"/>
    <w:rsid w:val="00BB6C1C"/>
    <w:rsid w:val="00BB6CF6"/>
    <w:rsid w:val="00BB7917"/>
    <w:rsid w:val="00BB7994"/>
    <w:rsid w:val="00BB7BFC"/>
    <w:rsid w:val="00BB7E94"/>
    <w:rsid w:val="00BC0236"/>
    <w:rsid w:val="00BC0980"/>
    <w:rsid w:val="00BC0A41"/>
    <w:rsid w:val="00BC0B0E"/>
    <w:rsid w:val="00BC0B6A"/>
    <w:rsid w:val="00BC0BFD"/>
    <w:rsid w:val="00BC0E75"/>
    <w:rsid w:val="00BC1845"/>
    <w:rsid w:val="00BC1BFB"/>
    <w:rsid w:val="00BC1C74"/>
    <w:rsid w:val="00BC22F5"/>
    <w:rsid w:val="00BC237B"/>
    <w:rsid w:val="00BC2746"/>
    <w:rsid w:val="00BC276F"/>
    <w:rsid w:val="00BC28D0"/>
    <w:rsid w:val="00BC29CE"/>
    <w:rsid w:val="00BC2ABB"/>
    <w:rsid w:val="00BC2EAA"/>
    <w:rsid w:val="00BC32F9"/>
    <w:rsid w:val="00BC3800"/>
    <w:rsid w:val="00BC385E"/>
    <w:rsid w:val="00BC3AF2"/>
    <w:rsid w:val="00BC40F6"/>
    <w:rsid w:val="00BC4485"/>
    <w:rsid w:val="00BC47BC"/>
    <w:rsid w:val="00BC481F"/>
    <w:rsid w:val="00BC4930"/>
    <w:rsid w:val="00BC4AD4"/>
    <w:rsid w:val="00BC51AC"/>
    <w:rsid w:val="00BC5272"/>
    <w:rsid w:val="00BC5865"/>
    <w:rsid w:val="00BC5877"/>
    <w:rsid w:val="00BC58A9"/>
    <w:rsid w:val="00BC62BE"/>
    <w:rsid w:val="00BC68E4"/>
    <w:rsid w:val="00BC6EEF"/>
    <w:rsid w:val="00BC6FB5"/>
    <w:rsid w:val="00BC6FB6"/>
    <w:rsid w:val="00BC7178"/>
    <w:rsid w:val="00BC72A4"/>
    <w:rsid w:val="00BC746C"/>
    <w:rsid w:val="00BC7965"/>
    <w:rsid w:val="00BC79D7"/>
    <w:rsid w:val="00BC7A18"/>
    <w:rsid w:val="00BC7F99"/>
    <w:rsid w:val="00BD00AE"/>
    <w:rsid w:val="00BD0461"/>
    <w:rsid w:val="00BD1372"/>
    <w:rsid w:val="00BD1913"/>
    <w:rsid w:val="00BD1AA9"/>
    <w:rsid w:val="00BD1AAE"/>
    <w:rsid w:val="00BD1AFF"/>
    <w:rsid w:val="00BD1E34"/>
    <w:rsid w:val="00BD20B0"/>
    <w:rsid w:val="00BD226F"/>
    <w:rsid w:val="00BD22C5"/>
    <w:rsid w:val="00BD2567"/>
    <w:rsid w:val="00BD28C6"/>
    <w:rsid w:val="00BD2A05"/>
    <w:rsid w:val="00BD2ECB"/>
    <w:rsid w:val="00BD2F3D"/>
    <w:rsid w:val="00BD3088"/>
    <w:rsid w:val="00BD33D6"/>
    <w:rsid w:val="00BD3E8E"/>
    <w:rsid w:val="00BD4004"/>
    <w:rsid w:val="00BD413D"/>
    <w:rsid w:val="00BD4922"/>
    <w:rsid w:val="00BD4AA5"/>
    <w:rsid w:val="00BD512B"/>
    <w:rsid w:val="00BD58FD"/>
    <w:rsid w:val="00BD5B18"/>
    <w:rsid w:val="00BD5C91"/>
    <w:rsid w:val="00BD610A"/>
    <w:rsid w:val="00BD6181"/>
    <w:rsid w:val="00BD6288"/>
    <w:rsid w:val="00BD661C"/>
    <w:rsid w:val="00BD6644"/>
    <w:rsid w:val="00BD6976"/>
    <w:rsid w:val="00BD6EA0"/>
    <w:rsid w:val="00BD7286"/>
    <w:rsid w:val="00BD7580"/>
    <w:rsid w:val="00BD7654"/>
    <w:rsid w:val="00BD765F"/>
    <w:rsid w:val="00BD7A52"/>
    <w:rsid w:val="00BE0C54"/>
    <w:rsid w:val="00BE0D16"/>
    <w:rsid w:val="00BE0F74"/>
    <w:rsid w:val="00BE124C"/>
    <w:rsid w:val="00BE133C"/>
    <w:rsid w:val="00BE1725"/>
    <w:rsid w:val="00BE1C8C"/>
    <w:rsid w:val="00BE1E5F"/>
    <w:rsid w:val="00BE247F"/>
    <w:rsid w:val="00BE24E3"/>
    <w:rsid w:val="00BE2509"/>
    <w:rsid w:val="00BE25CC"/>
    <w:rsid w:val="00BE264B"/>
    <w:rsid w:val="00BE2770"/>
    <w:rsid w:val="00BE2A05"/>
    <w:rsid w:val="00BE2E64"/>
    <w:rsid w:val="00BE2EAF"/>
    <w:rsid w:val="00BE3493"/>
    <w:rsid w:val="00BE349C"/>
    <w:rsid w:val="00BE34B1"/>
    <w:rsid w:val="00BE38B2"/>
    <w:rsid w:val="00BE3B94"/>
    <w:rsid w:val="00BE3C4E"/>
    <w:rsid w:val="00BE4255"/>
    <w:rsid w:val="00BE4328"/>
    <w:rsid w:val="00BE4C51"/>
    <w:rsid w:val="00BE4C64"/>
    <w:rsid w:val="00BE5367"/>
    <w:rsid w:val="00BE5681"/>
    <w:rsid w:val="00BE5886"/>
    <w:rsid w:val="00BE5B45"/>
    <w:rsid w:val="00BE5EB4"/>
    <w:rsid w:val="00BE609E"/>
    <w:rsid w:val="00BE60BF"/>
    <w:rsid w:val="00BE60F1"/>
    <w:rsid w:val="00BE6765"/>
    <w:rsid w:val="00BE6821"/>
    <w:rsid w:val="00BE6B53"/>
    <w:rsid w:val="00BE6B73"/>
    <w:rsid w:val="00BE6E14"/>
    <w:rsid w:val="00BE75FB"/>
    <w:rsid w:val="00BE7ACC"/>
    <w:rsid w:val="00BE7C40"/>
    <w:rsid w:val="00BF0670"/>
    <w:rsid w:val="00BF0EE5"/>
    <w:rsid w:val="00BF1155"/>
    <w:rsid w:val="00BF12F7"/>
    <w:rsid w:val="00BF13CE"/>
    <w:rsid w:val="00BF1CD3"/>
    <w:rsid w:val="00BF2405"/>
    <w:rsid w:val="00BF28C0"/>
    <w:rsid w:val="00BF2FAB"/>
    <w:rsid w:val="00BF3039"/>
    <w:rsid w:val="00BF3167"/>
    <w:rsid w:val="00BF33FE"/>
    <w:rsid w:val="00BF3416"/>
    <w:rsid w:val="00BF34AF"/>
    <w:rsid w:val="00BF3596"/>
    <w:rsid w:val="00BF365C"/>
    <w:rsid w:val="00BF410E"/>
    <w:rsid w:val="00BF42A8"/>
    <w:rsid w:val="00BF45DF"/>
    <w:rsid w:val="00BF4D81"/>
    <w:rsid w:val="00BF4F84"/>
    <w:rsid w:val="00BF4FA4"/>
    <w:rsid w:val="00BF5302"/>
    <w:rsid w:val="00BF53F4"/>
    <w:rsid w:val="00BF5B7B"/>
    <w:rsid w:val="00BF5BF3"/>
    <w:rsid w:val="00BF5E50"/>
    <w:rsid w:val="00BF5F7C"/>
    <w:rsid w:val="00BF5FE5"/>
    <w:rsid w:val="00BF6389"/>
    <w:rsid w:val="00BF644D"/>
    <w:rsid w:val="00BF658C"/>
    <w:rsid w:val="00BF68A7"/>
    <w:rsid w:val="00BF6D1C"/>
    <w:rsid w:val="00BF6F44"/>
    <w:rsid w:val="00BF6FDD"/>
    <w:rsid w:val="00BF723F"/>
    <w:rsid w:val="00BF7561"/>
    <w:rsid w:val="00BF76FA"/>
    <w:rsid w:val="00BF7A8A"/>
    <w:rsid w:val="00C0032E"/>
    <w:rsid w:val="00C00B79"/>
    <w:rsid w:val="00C00DC0"/>
    <w:rsid w:val="00C00F6D"/>
    <w:rsid w:val="00C01AED"/>
    <w:rsid w:val="00C02395"/>
    <w:rsid w:val="00C023C6"/>
    <w:rsid w:val="00C02C83"/>
    <w:rsid w:val="00C031A2"/>
    <w:rsid w:val="00C035B2"/>
    <w:rsid w:val="00C03B7B"/>
    <w:rsid w:val="00C03C03"/>
    <w:rsid w:val="00C03E03"/>
    <w:rsid w:val="00C03E5A"/>
    <w:rsid w:val="00C03F6D"/>
    <w:rsid w:val="00C048F9"/>
    <w:rsid w:val="00C04BF2"/>
    <w:rsid w:val="00C04C53"/>
    <w:rsid w:val="00C051E9"/>
    <w:rsid w:val="00C05501"/>
    <w:rsid w:val="00C057B1"/>
    <w:rsid w:val="00C05E0A"/>
    <w:rsid w:val="00C064B5"/>
    <w:rsid w:val="00C064E8"/>
    <w:rsid w:val="00C06993"/>
    <w:rsid w:val="00C06CF3"/>
    <w:rsid w:val="00C06E38"/>
    <w:rsid w:val="00C077A7"/>
    <w:rsid w:val="00C078C6"/>
    <w:rsid w:val="00C07C3A"/>
    <w:rsid w:val="00C1082E"/>
    <w:rsid w:val="00C11077"/>
    <w:rsid w:val="00C111DE"/>
    <w:rsid w:val="00C11318"/>
    <w:rsid w:val="00C1131E"/>
    <w:rsid w:val="00C1145B"/>
    <w:rsid w:val="00C114CC"/>
    <w:rsid w:val="00C117A5"/>
    <w:rsid w:val="00C11A45"/>
    <w:rsid w:val="00C11D2A"/>
    <w:rsid w:val="00C11FEA"/>
    <w:rsid w:val="00C12029"/>
    <w:rsid w:val="00C1203C"/>
    <w:rsid w:val="00C12802"/>
    <w:rsid w:val="00C1286B"/>
    <w:rsid w:val="00C13119"/>
    <w:rsid w:val="00C13262"/>
    <w:rsid w:val="00C13300"/>
    <w:rsid w:val="00C1354C"/>
    <w:rsid w:val="00C13594"/>
    <w:rsid w:val="00C1365B"/>
    <w:rsid w:val="00C14113"/>
    <w:rsid w:val="00C146AA"/>
    <w:rsid w:val="00C14852"/>
    <w:rsid w:val="00C14C25"/>
    <w:rsid w:val="00C150D7"/>
    <w:rsid w:val="00C153C7"/>
    <w:rsid w:val="00C158BD"/>
    <w:rsid w:val="00C159BA"/>
    <w:rsid w:val="00C15FC9"/>
    <w:rsid w:val="00C16069"/>
    <w:rsid w:val="00C16131"/>
    <w:rsid w:val="00C16429"/>
    <w:rsid w:val="00C1648A"/>
    <w:rsid w:val="00C165AB"/>
    <w:rsid w:val="00C16730"/>
    <w:rsid w:val="00C174DD"/>
    <w:rsid w:val="00C177A1"/>
    <w:rsid w:val="00C17841"/>
    <w:rsid w:val="00C17A57"/>
    <w:rsid w:val="00C201B2"/>
    <w:rsid w:val="00C2080E"/>
    <w:rsid w:val="00C20E21"/>
    <w:rsid w:val="00C20F35"/>
    <w:rsid w:val="00C20F5D"/>
    <w:rsid w:val="00C20FFF"/>
    <w:rsid w:val="00C216A0"/>
    <w:rsid w:val="00C21955"/>
    <w:rsid w:val="00C2202E"/>
    <w:rsid w:val="00C2231F"/>
    <w:rsid w:val="00C2243F"/>
    <w:rsid w:val="00C225B2"/>
    <w:rsid w:val="00C22656"/>
    <w:rsid w:val="00C228DC"/>
    <w:rsid w:val="00C22B01"/>
    <w:rsid w:val="00C22BA9"/>
    <w:rsid w:val="00C22C07"/>
    <w:rsid w:val="00C22C6C"/>
    <w:rsid w:val="00C2376E"/>
    <w:rsid w:val="00C23A7F"/>
    <w:rsid w:val="00C24099"/>
    <w:rsid w:val="00C244A6"/>
    <w:rsid w:val="00C2474D"/>
    <w:rsid w:val="00C24EBA"/>
    <w:rsid w:val="00C251BF"/>
    <w:rsid w:val="00C257FE"/>
    <w:rsid w:val="00C25ACF"/>
    <w:rsid w:val="00C25AF3"/>
    <w:rsid w:val="00C25F4A"/>
    <w:rsid w:val="00C26267"/>
    <w:rsid w:val="00C26436"/>
    <w:rsid w:val="00C2643F"/>
    <w:rsid w:val="00C2665D"/>
    <w:rsid w:val="00C26786"/>
    <w:rsid w:val="00C26ACF"/>
    <w:rsid w:val="00C26C56"/>
    <w:rsid w:val="00C26E63"/>
    <w:rsid w:val="00C2746C"/>
    <w:rsid w:val="00C27F23"/>
    <w:rsid w:val="00C27FE1"/>
    <w:rsid w:val="00C303B3"/>
    <w:rsid w:val="00C307B4"/>
    <w:rsid w:val="00C307CC"/>
    <w:rsid w:val="00C30B9F"/>
    <w:rsid w:val="00C30D92"/>
    <w:rsid w:val="00C31346"/>
    <w:rsid w:val="00C31431"/>
    <w:rsid w:val="00C31822"/>
    <w:rsid w:val="00C318FA"/>
    <w:rsid w:val="00C32235"/>
    <w:rsid w:val="00C32300"/>
    <w:rsid w:val="00C328A3"/>
    <w:rsid w:val="00C32A08"/>
    <w:rsid w:val="00C32BB9"/>
    <w:rsid w:val="00C32CF5"/>
    <w:rsid w:val="00C33007"/>
    <w:rsid w:val="00C33058"/>
    <w:rsid w:val="00C3311D"/>
    <w:rsid w:val="00C33391"/>
    <w:rsid w:val="00C3378E"/>
    <w:rsid w:val="00C33BB1"/>
    <w:rsid w:val="00C33E09"/>
    <w:rsid w:val="00C34054"/>
    <w:rsid w:val="00C346CD"/>
    <w:rsid w:val="00C3501F"/>
    <w:rsid w:val="00C35175"/>
    <w:rsid w:val="00C3540A"/>
    <w:rsid w:val="00C35492"/>
    <w:rsid w:val="00C35887"/>
    <w:rsid w:val="00C35ACA"/>
    <w:rsid w:val="00C35C32"/>
    <w:rsid w:val="00C35DE8"/>
    <w:rsid w:val="00C35FA9"/>
    <w:rsid w:val="00C36351"/>
    <w:rsid w:val="00C365DF"/>
    <w:rsid w:val="00C36AAB"/>
    <w:rsid w:val="00C36DB0"/>
    <w:rsid w:val="00C36DB4"/>
    <w:rsid w:val="00C371B2"/>
    <w:rsid w:val="00C374E1"/>
    <w:rsid w:val="00C377FE"/>
    <w:rsid w:val="00C37B7E"/>
    <w:rsid w:val="00C400E6"/>
    <w:rsid w:val="00C40398"/>
    <w:rsid w:val="00C40D00"/>
    <w:rsid w:val="00C40DE3"/>
    <w:rsid w:val="00C40DF9"/>
    <w:rsid w:val="00C4102C"/>
    <w:rsid w:val="00C41206"/>
    <w:rsid w:val="00C41332"/>
    <w:rsid w:val="00C41415"/>
    <w:rsid w:val="00C414C8"/>
    <w:rsid w:val="00C41A11"/>
    <w:rsid w:val="00C420CF"/>
    <w:rsid w:val="00C422C4"/>
    <w:rsid w:val="00C42708"/>
    <w:rsid w:val="00C4275D"/>
    <w:rsid w:val="00C42E02"/>
    <w:rsid w:val="00C42E1A"/>
    <w:rsid w:val="00C42F8F"/>
    <w:rsid w:val="00C431CD"/>
    <w:rsid w:val="00C43203"/>
    <w:rsid w:val="00C43377"/>
    <w:rsid w:val="00C435C6"/>
    <w:rsid w:val="00C43903"/>
    <w:rsid w:val="00C43B0F"/>
    <w:rsid w:val="00C43B6D"/>
    <w:rsid w:val="00C44429"/>
    <w:rsid w:val="00C44776"/>
    <w:rsid w:val="00C45274"/>
    <w:rsid w:val="00C457BF"/>
    <w:rsid w:val="00C45D09"/>
    <w:rsid w:val="00C45D51"/>
    <w:rsid w:val="00C45E05"/>
    <w:rsid w:val="00C45E44"/>
    <w:rsid w:val="00C46115"/>
    <w:rsid w:val="00C46971"/>
    <w:rsid w:val="00C47951"/>
    <w:rsid w:val="00C500F0"/>
    <w:rsid w:val="00C5018E"/>
    <w:rsid w:val="00C503C2"/>
    <w:rsid w:val="00C50553"/>
    <w:rsid w:val="00C505EB"/>
    <w:rsid w:val="00C50CC6"/>
    <w:rsid w:val="00C51215"/>
    <w:rsid w:val="00C512A7"/>
    <w:rsid w:val="00C51992"/>
    <w:rsid w:val="00C51A6A"/>
    <w:rsid w:val="00C51D4D"/>
    <w:rsid w:val="00C51EF7"/>
    <w:rsid w:val="00C51F0A"/>
    <w:rsid w:val="00C521E8"/>
    <w:rsid w:val="00C530AF"/>
    <w:rsid w:val="00C53499"/>
    <w:rsid w:val="00C539B5"/>
    <w:rsid w:val="00C53D33"/>
    <w:rsid w:val="00C54772"/>
    <w:rsid w:val="00C54C57"/>
    <w:rsid w:val="00C55469"/>
    <w:rsid w:val="00C554E0"/>
    <w:rsid w:val="00C5579E"/>
    <w:rsid w:val="00C55914"/>
    <w:rsid w:val="00C55BEA"/>
    <w:rsid w:val="00C55F12"/>
    <w:rsid w:val="00C56DD6"/>
    <w:rsid w:val="00C56E15"/>
    <w:rsid w:val="00C570DA"/>
    <w:rsid w:val="00C572CC"/>
    <w:rsid w:val="00C5747F"/>
    <w:rsid w:val="00C57885"/>
    <w:rsid w:val="00C57A73"/>
    <w:rsid w:val="00C60034"/>
    <w:rsid w:val="00C60293"/>
    <w:rsid w:val="00C60516"/>
    <w:rsid w:val="00C605EA"/>
    <w:rsid w:val="00C60A87"/>
    <w:rsid w:val="00C60DF0"/>
    <w:rsid w:val="00C61425"/>
    <w:rsid w:val="00C61670"/>
    <w:rsid w:val="00C616E8"/>
    <w:rsid w:val="00C61BA4"/>
    <w:rsid w:val="00C61E26"/>
    <w:rsid w:val="00C620C7"/>
    <w:rsid w:val="00C621A8"/>
    <w:rsid w:val="00C62953"/>
    <w:rsid w:val="00C62C15"/>
    <w:rsid w:val="00C62F9F"/>
    <w:rsid w:val="00C636AC"/>
    <w:rsid w:val="00C63744"/>
    <w:rsid w:val="00C638B6"/>
    <w:rsid w:val="00C63CCD"/>
    <w:rsid w:val="00C63CE8"/>
    <w:rsid w:val="00C63D2F"/>
    <w:rsid w:val="00C640CA"/>
    <w:rsid w:val="00C641DC"/>
    <w:rsid w:val="00C641DD"/>
    <w:rsid w:val="00C643EC"/>
    <w:rsid w:val="00C64911"/>
    <w:rsid w:val="00C64983"/>
    <w:rsid w:val="00C64D4E"/>
    <w:rsid w:val="00C64FF9"/>
    <w:rsid w:val="00C65095"/>
    <w:rsid w:val="00C6576D"/>
    <w:rsid w:val="00C657E8"/>
    <w:rsid w:val="00C658D2"/>
    <w:rsid w:val="00C65935"/>
    <w:rsid w:val="00C65E4D"/>
    <w:rsid w:val="00C65FC1"/>
    <w:rsid w:val="00C6625D"/>
    <w:rsid w:val="00C669AD"/>
    <w:rsid w:val="00C66F7A"/>
    <w:rsid w:val="00C670E8"/>
    <w:rsid w:val="00C67110"/>
    <w:rsid w:val="00C674C6"/>
    <w:rsid w:val="00C67603"/>
    <w:rsid w:val="00C67702"/>
    <w:rsid w:val="00C67834"/>
    <w:rsid w:val="00C67DA9"/>
    <w:rsid w:val="00C67F59"/>
    <w:rsid w:val="00C7023B"/>
    <w:rsid w:val="00C70282"/>
    <w:rsid w:val="00C70DDD"/>
    <w:rsid w:val="00C70F22"/>
    <w:rsid w:val="00C70F7C"/>
    <w:rsid w:val="00C70FC7"/>
    <w:rsid w:val="00C712B0"/>
    <w:rsid w:val="00C71495"/>
    <w:rsid w:val="00C7174D"/>
    <w:rsid w:val="00C723C7"/>
    <w:rsid w:val="00C72953"/>
    <w:rsid w:val="00C73147"/>
    <w:rsid w:val="00C73294"/>
    <w:rsid w:val="00C73330"/>
    <w:rsid w:val="00C74E60"/>
    <w:rsid w:val="00C74F26"/>
    <w:rsid w:val="00C75180"/>
    <w:rsid w:val="00C752D9"/>
    <w:rsid w:val="00C75839"/>
    <w:rsid w:val="00C75B4F"/>
    <w:rsid w:val="00C75E5E"/>
    <w:rsid w:val="00C75F1C"/>
    <w:rsid w:val="00C75F1D"/>
    <w:rsid w:val="00C75FF0"/>
    <w:rsid w:val="00C76151"/>
    <w:rsid w:val="00C761BB"/>
    <w:rsid w:val="00C7626A"/>
    <w:rsid w:val="00C76404"/>
    <w:rsid w:val="00C7652D"/>
    <w:rsid w:val="00C76657"/>
    <w:rsid w:val="00C769D5"/>
    <w:rsid w:val="00C76C20"/>
    <w:rsid w:val="00C76DFC"/>
    <w:rsid w:val="00C76E9A"/>
    <w:rsid w:val="00C770F0"/>
    <w:rsid w:val="00C77317"/>
    <w:rsid w:val="00C77B21"/>
    <w:rsid w:val="00C77C20"/>
    <w:rsid w:val="00C77F71"/>
    <w:rsid w:val="00C80060"/>
    <w:rsid w:val="00C80387"/>
    <w:rsid w:val="00C80463"/>
    <w:rsid w:val="00C804E0"/>
    <w:rsid w:val="00C80C3A"/>
    <w:rsid w:val="00C80FD8"/>
    <w:rsid w:val="00C80FF2"/>
    <w:rsid w:val="00C819C0"/>
    <w:rsid w:val="00C819E1"/>
    <w:rsid w:val="00C81DEB"/>
    <w:rsid w:val="00C82249"/>
    <w:rsid w:val="00C8227D"/>
    <w:rsid w:val="00C82D29"/>
    <w:rsid w:val="00C83186"/>
    <w:rsid w:val="00C83312"/>
    <w:rsid w:val="00C83BA0"/>
    <w:rsid w:val="00C83DD5"/>
    <w:rsid w:val="00C8419E"/>
    <w:rsid w:val="00C84482"/>
    <w:rsid w:val="00C844AA"/>
    <w:rsid w:val="00C846F5"/>
    <w:rsid w:val="00C84970"/>
    <w:rsid w:val="00C84A53"/>
    <w:rsid w:val="00C84DBA"/>
    <w:rsid w:val="00C855BB"/>
    <w:rsid w:val="00C8567D"/>
    <w:rsid w:val="00C85902"/>
    <w:rsid w:val="00C86BDA"/>
    <w:rsid w:val="00C86CCE"/>
    <w:rsid w:val="00C87221"/>
    <w:rsid w:val="00C87269"/>
    <w:rsid w:val="00C873EC"/>
    <w:rsid w:val="00C87459"/>
    <w:rsid w:val="00C87A97"/>
    <w:rsid w:val="00C87D71"/>
    <w:rsid w:val="00C900C8"/>
    <w:rsid w:val="00C900CD"/>
    <w:rsid w:val="00C9018A"/>
    <w:rsid w:val="00C9019C"/>
    <w:rsid w:val="00C903BF"/>
    <w:rsid w:val="00C904ED"/>
    <w:rsid w:val="00C9062E"/>
    <w:rsid w:val="00C90AE2"/>
    <w:rsid w:val="00C90B0E"/>
    <w:rsid w:val="00C91090"/>
    <w:rsid w:val="00C91628"/>
    <w:rsid w:val="00C9198C"/>
    <w:rsid w:val="00C919A6"/>
    <w:rsid w:val="00C91A49"/>
    <w:rsid w:val="00C92CC4"/>
    <w:rsid w:val="00C9300E"/>
    <w:rsid w:val="00C934A8"/>
    <w:rsid w:val="00C93EA4"/>
    <w:rsid w:val="00C9415F"/>
    <w:rsid w:val="00C9451E"/>
    <w:rsid w:val="00C948C5"/>
    <w:rsid w:val="00C94D22"/>
    <w:rsid w:val="00C94DC0"/>
    <w:rsid w:val="00C95A15"/>
    <w:rsid w:val="00C960F7"/>
    <w:rsid w:val="00C97591"/>
    <w:rsid w:val="00CA017E"/>
    <w:rsid w:val="00CA0400"/>
    <w:rsid w:val="00CA05B9"/>
    <w:rsid w:val="00CA07A7"/>
    <w:rsid w:val="00CA0A9A"/>
    <w:rsid w:val="00CA0ADE"/>
    <w:rsid w:val="00CA1418"/>
    <w:rsid w:val="00CA1E9D"/>
    <w:rsid w:val="00CA1F36"/>
    <w:rsid w:val="00CA2534"/>
    <w:rsid w:val="00CA25D9"/>
    <w:rsid w:val="00CA2659"/>
    <w:rsid w:val="00CA26C0"/>
    <w:rsid w:val="00CA28F2"/>
    <w:rsid w:val="00CA2F96"/>
    <w:rsid w:val="00CA31BB"/>
    <w:rsid w:val="00CA3AE8"/>
    <w:rsid w:val="00CA3CF2"/>
    <w:rsid w:val="00CA4050"/>
    <w:rsid w:val="00CA461F"/>
    <w:rsid w:val="00CA48C3"/>
    <w:rsid w:val="00CA4B0E"/>
    <w:rsid w:val="00CA4C90"/>
    <w:rsid w:val="00CA4F98"/>
    <w:rsid w:val="00CA50A8"/>
    <w:rsid w:val="00CA56B4"/>
    <w:rsid w:val="00CA5780"/>
    <w:rsid w:val="00CA59D7"/>
    <w:rsid w:val="00CA5B56"/>
    <w:rsid w:val="00CA5BB8"/>
    <w:rsid w:val="00CA5DAA"/>
    <w:rsid w:val="00CA5EA9"/>
    <w:rsid w:val="00CA6737"/>
    <w:rsid w:val="00CA69E4"/>
    <w:rsid w:val="00CA6C9A"/>
    <w:rsid w:val="00CA765D"/>
    <w:rsid w:val="00CA7C4D"/>
    <w:rsid w:val="00CA7D60"/>
    <w:rsid w:val="00CB0099"/>
    <w:rsid w:val="00CB052E"/>
    <w:rsid w:val="00CB06DD"/>
    <w:rsid w:val="00CB0A75"/>
    <w:rsid w:val="00CB0B72"/>
    <w:rsid w:val="00CB0E0D"/>
    <w:rsid w:val="00CB0E77"/>
    <w:rsid w:val="00CB0E7F"/>
    <w:rsid w:val="00CB0FC6"/>
    <w:rsid w:val="00CB1108"/>
    <w:rsid w:val="00CB146C"/>
    <w:rsid w:val="00CB1741"/>
    <w:rsid w:val="00CB1E79"/>
    <w:rsid w:val="00CB2148"/>
    <w:rsid w:val="00CB23A3"/>
    <w:rsid w:val="00CB2842"/>
    <w:rsid w:val="00CB2AA5"/>
    <w:rsid w:val="00CB2CAE"/>
    <w:rsid w:val="00CB2EF3"/>
    <w:rsid w:val="00CB3453"/>
    <w:rsid w:val="00CB34C5"/>
    <w:rsid w:val="00CB370D"/>
    <w:rsid w:val="00CB37A7"/>
    <w:rsid w:val="00CB3BB6"/>
    <w:rsid w:val="00CB3D26"/>
    <w:rsid w:val="00CB3D66"/>
    <w:rsid w:val="00CB3E52"/>
    <w:rsid w:val="00CB47BE"/>
    <w:rsid w:val="00CB4E00"/>
    <w:rsid w:val="00CB5613"/>
    <w:rsid w:val="00CB5808"/>
    <w:rsid w:val="00CB5B27"/>
    <w:rsid w:val="00CB6062"/>
    <w:rsid w:val="00CB62BD"/>
    <w:rsid w:val="00CB674F"/>
    <w:rsid w:val="00CB6B4D"/>
    <w:rsid w:val="00CB6E0B"/>
    <w:rsid w:val="00CB7270"/>
    <w:rsid w:val="00CB7299"/>
    <w:rsid w:val="00CC03A1"/>
    <w:rsid w:val="00CC04B8"/>
    <w:rsid w:val="00CC04E9"/>
    <w:rsid w:val="00CC05EA"/>
    <w:rsid w:val="00CC0864"/>
    <w:rsid w:val="00CC0B9B"/>
    <w:rsid w:val="00CC0EF6"/>
    <w:rsid w:val="00CC11B2"/>
    <w:rsid w:val="00CC11DB"/>
    <w:rsid w:val="00CC1613"/>
    <w:rsid w:val="00CC1D3D"/>
    <w:rsid w:val="00CC1E73"/>
    <w:rsid w:val="00CC213A"/>
    <w:rsid w:val="00CC2347"/>
    <w:rsid w:val="00CC2625"/>
    <w:rsid w:val="00CC2AC8"/>
    <w:rsid w:val="00CC2AFC"/>
    <w:rsid w:val="00CC2C27"/>
    <w:rsid w:val="00CC2C6C"/>
    <w:rsid w:val="00CC2F65"/>
    <w:rsid w:val="00CC2FBE"/>
    <w:rsid w:val="00CC2FE3"/>
    <w:rsid w:val="00CC3386"/>
    <w:rsid w:val="00CC3500"/>
    <w:rsid w:val="00CC35EC"/>
    <w:rsid w:val="00CC3AC2"/>
    <w:rsid w:val="00CC3AC9"/>
    <w:rsid w:val="00CC3D56"/>
    <w:rsid w:val="00CC3F75"/>
    <w:rsid w:val="00CC4082"/>
    <w:rsid w:val="00CC4D5A"/>
    <w:rsid w:val="00CC51C5"/>
    <w:rsid w:val="00CC57CA"/>
    <w:rsid w:val="00CC5AC7"/>
    <w:rsid w:val="00CC6097"/>
    <w:rsid w:val="00CC62A3"/>
    <w:rsid w:val="00CC6DE4"/>
    <w:rsid w:val="00CC6E11"/>
    <w:rsid w:val="00CC6E13"/>
    <w:rsid w:val="00CC6FFC"/>
    <w:rsid w:val="00CC724B"/>
    <w:rsid w:val="00CC7310"/>
    <w:rsid w:val="00CC74FA"/>
    <w:rsid w:val="00CC757C"/>
    <w:rsid w:val="00CC758D"/>
    <w:rsid w:val="00CC7ACF"/>
    <w:rsid w:val="00CC7F2E"/>
    <w:rsid w:val="00CD0859"/>
    <w:rsid w:val="00CD0B1A"/>
    <w:rsid w:val="00CD0D4F"/>
    <w:rsid w:val="00CD1104"/>
    <w:rsid w:val="00CD1304"/>
    <w:rsid w:val="00CD1414"/>
    <w:rsid w:val="00CD1430"/>
    <w:rsid w:val="00CD14D2"/>
    <w:rsid w:val="00CD15E9"/>
    <w:rsid w:val="00CD1773"/>
    <w:rsid w:val="00CD196D"/>
    <w:rsid w:val="00CD1CD4"/>
    <w:rsid w:val="00CD20B7"/>
    <w:rsid w:val="00CD22C0"/>
    <w:rsid w:val="00CD270A"/>
    <w:rsid w:val="00CD2D53"/>
    <w:rsid w:val="00CD30AE"/>
    <w:rsid w:val="00CD313F"/>
    <w:rsid w:val="00CD3CA8"/>
    <w:rsid w:val="00CD3D08"/>
    <w:rsid w:val="00CD3DBC"/>
    <w:rsid w:val="00CD3DD0"/>
    <w:rsid w:val="00CD427C"/>
    <w:rsid w:val="00CD4524"/>
    <w:rsid w:val="00CD48AD"/>
    <w:rsid w:val="00CD4AE5"/>
    <w:rsid w:val="00CD4E19"/>
    <w:rsid w:val="00CD59FC"/>
    <w:rsid w:val="00CD5B6D"/>
    <w:rsid w:val="00CD5FF7"/>
    <w:rsid w:val="00CD6009"/>
    <w:rsid w:val="00CD63F4"/>
    <w:rsid w:val="00CD72A4"/>
    <w:rsid w:val="00CD74AF"/>
    <w:rsid w:val="00CD7851"/>
    <w:rsid w:val="00CE005D"/>
    <w:rsid w:val="00CE070F"/>
    <w:rsid w:val="00CE07C6"/>
    <w:rsid w:val="00CE090C"/>
    <w:rsid w:val="00CE0A7C"/>
    <w:rsid w:val="00CE0CD6"/>
    <w:rsid w:val="00CE0D00"/>
    <w:rsid w:val="00CE1037"/>
    <w:rsid w:val="00CE11D8"/>
    <w:rsid w:val="00CE1573"/>
    <w:rsid w:val="00CE19FD"/>
    <w:rsid w:val="00CE1DDF"/>
    <w:rsid w:val="00CE21AF"/>
    <w:rsid w:val="00CE3160"/>
    <w:rsid w:val="00CE31FE"/>
    <w:rsid w:val="00CE39C3"/>
    <w:rsid w:val="00CE3A14"/>
    <w:rsid w:val="00CE3BA3"/>
    <w:rsid w:val="00CE3E4E"/>
    <w:rsid w:val="00CE4008"/>
    <w:rsid w:val="00CE404F"/>
    <w:rsid w:val="00CE4252"/>
    <w:rsid w:val="00CE4880"/>
    <w:rsid w:val="00CE4E38"/>
    <w:rsid w:val="00CE5096"/>
    <w:rsid w:val="00CE5263"/>
    <w:rsid w:val="00CE52F2"/>
    <w:rsid w:val="00CE53A9"/>
    <w:rsid w:val="00CE57A4"/>
    <w:rsid w:val="00CE5F8F"/>
    <w:rsid w:val="00CE6581"/>
    <w:rsid w:val="00CE6712"/>
    <w:rsid w:val="00CE67D2"/>
    <w:rsid w:val="00CE67DE"/>
    <w:rsid w:val="00CE6A43"/>
    <w:rsid w:val="00CE6B23"/>
    <w:rsid w:val="00CE6CD3"/>
    <w:rsid w:val="00CE76F0"/>
    <w:rsid w:val="00CE79B6"/>
    <w:rsid w:val="00CE7D70"/>
    <w:rsid w:val="00CF053D"/>
    <w:rsid w:val="00CF0615"/>
    <w:rsid w:val="00CF0C32"/>
    <w:rsid w:val="00CF0D3C"/>
    <w:rsid w:val="00CF13BE"/>
    <w:rsid w:val="00CF15AB"/>
    <w:rsid w:val="00CF168A"/>
    <w:rsid w:val="00CF1822"/>
    <w:rsid w:val="00CF1D96"/>
    <w:rsid w:val="00CF1E52"/>
    <w:rsid w:val="00CF219D"/>
    <w:rsid w:val="00CF21F6"/>
    <w:rsid w:val="00CF27B6"/>
    <w:rsid w:val="00CF282E"/>
    <w:rsid w:val="00CF2E79"/>
    <w:rsid w:val="00CF315B"/>
    <w:rsid w:val="00CF3167"/>
    <w:rsid w:val="00CF3543"/>
    <w:rsid w:val="00CF357F"/>
    <w:rsid w:val="00CF38BB"/>
    <w:rsid w:val="00CF3907"/>
    <w:rsid w:val="00CF3A54"/>
    <w:rsid w:val="00CF3AAA"/>
    <w:rsid w:val="00CF3D43"/>
    <w:rsid w:val="00CF3FEA"/>
    <w:rsid w:val="00CF44CE"/>
    <w:rsid w:val="00CF4C8B"/>
    <w:rsid w:val="00CF5126"/>
    <w:rsid w:val="00CF518E"/>
    <w:rsid w:val="00CF5349"/>
    <w:rsid w:val="00CF545B"/>
    <w:rsid w:val="00CF54CD"/>
    <w:rsid w:val="00CF557C"/>
    <w:rsid w:val="00CF5BE5"/>
    <w:rsid w:val="00CF5C81"/>
    <w:rsid w:val="00CF5D56"/>
    <w:rsid w:val="00CF60FC"/>
    <w:rsid w:val="00CF64F7"/>
    <w:rsid w:val="00CF6CA0"/>
    <w:rsid w:val="00CF6E74"/>
    <w:rsid w:val="00CF755D"/>
    <w:rsid w:val="00CF770B"/>
    <w:rsid w:val="00CF7889"/>
    <w:rsid w:val="00CF78C8"/>
    <w:rsid w:val="00CF7DB1"/>
    <w:rsid w:val="00D0014D"/>
    <w:rsid w:val="00D00C3B"/>
    <w:rsid w:val="00D01462"/>
    <w:rsid w:val="00D014D3"/>
    <w:rsid w:val="00D01A13"/>
    <w:rsid w:val="00D01EA4"/>
    <w:rsid w:val="00D0246B"/>
    <w:rsid w:val="00D024EA"/>
    <w:rsid w:val="00D02812"/>
    <w:rsid w:val="00D02967"/>
    <w:rsid w:val="00D0318C"/>
    <w:rsid w:val="00D036B3"/>
    <w:rsid w:val="00D03A1D"/>
    <w:rsid w:val="00D03E75"/>
    <w:rsid w:val="00D04329"/>
    <w:rsid w:val="00D04457"/>
    <w:rsid w:val="00D04866"/>
    <w:rsid w:val="00D04A88"/>
    <w:rsid w:val="00D04DA3"/>
    <w:rsid w:val="00D04F5C"/>
    <w:rsid w:val="00D04F81"/>
    <w:rsid w:val="00D054CE"/>
    <w:rsid w:val="00D05557"/>
    <w:rsid w:val="00D0557D"/>
    <w:rsid w:val="00D05966"/>
    <w:rsid w:val="00D059EA"/>
    <w:rsid w:val="00D059EF"/>
    <w:rsid w:val="00D05E25"/>
    <w:rsid w:val="00D06251"/>
    <w:rsid w:val="00D06282"/>
    <w:rsid w:val="00D063EC"/>
    <w:rsid w:val="00D067D7"/>
    <w:rsid w:val="00D06942"/>
    <w:rsid w:val="00D06A26"/>
    <w:rsid w:val="00D06BAC"/>
    <w:rsid w:val="00D06CB3"/>
    <w:rsid w:val="00D06F03"/>
    <w:rsid w:val="00D071B5"/>
    <w:rsid w:val="00D07305"/>
    <w:rsid w:val="00D07712"/>
    <w:rsid w:val="00D0776C"/>
    <w:rsid w:val="00D078CF"/>
    <w:rsid w:val="00D07B35"/>
    <w:rsid w:val="00D1007E"/>
    <w:rsid w:val="00D10460"/>
    <w:rsid w:val="00D1053B"/>
    <w:rsid w:val="00D1062B"/>
    <w:rsid w:val="00D107D2"/>
    <w:rsid w:val="00D1088E"/>
    <w:rsid w:val="00D10AF3"/>
    <w:rsid w:val="00D10CB2"/>
    <w:rsid w:val="00D10E55"/>
    <w:rsid w:val="00D11472"/>
    <w:rsid w:val="00D11A8A"/>
    <w:rsid w:val="00D11B37"/>
    <w:rsid w:val="00D11D91"/>
    <w:rsid w:val="00D11F53"/>
    <w:rsid w:val="00D1229B"/>
    <w:rsid w:val="00D12C18"/>
    <w:rsid w:val="00D12CC5"/>
    <w:rsid w:val="00D133C1"/>
    <w:rsid w:val="00D13A18"/>
    <w:rsid w:val="00D13A83"/>
    <w:rsid w:val="00D1453F"/>
    <w:rsid w:val="00D1473E"/>
    <w:rsid w:val="00D14C40"/>
    <w:rsid w:val="00D14D2E"/>
    <w:rsid w:val="00D150CA"/>
    <w:rsid w:val="00D15AC1"/>
    <w:rsid w:val="00D1609D"/>
    <w:rsid w:val="00D1655D"/>
    <w:rsid w:val="00D16D41"/>
    <w:rsid w:val="00D17513"/>
    <w:rsid w:val="00D17533"/>
    <w:rsid w:val="00D175FB"/>
    <w:rsid w:val="00D17AA6"/>
    <w:rsid w:val="00D17E7A"/>
    <w:rsid w:val="00D17EC0"/>
    <w:rsid w:val="00D17FF9"/>
    <w:rsid w:val="00D2020B"/>
    <w:rsid w:val="00D203C5"/>
    <w:rsid w:val="00D204F0"/>
    <w:rsid w:val="00D2053D"/>
    <w:rsid w:val="00D20802"/>
    <w:rsid w:val="00D20A18"/>
    <w:rsid w:val="00D20D5F"/>
    <w:rsid w:val="00D21072"/>
    <w:rsid w:val="00D21415"/>
    <w:rsid w:val="00D2206C"/>
    <w:rsid w:val="00D22624"/>
    <w:rsid w:val="00D229D4"/>
    <w:rsid w:val="00D22B2A"/>
    <w:rsid w:val="00D22BCC"/>
    <w:rsid w:val="00D22C3D"/>
    <w:rsid w:val="00D22FF6"/>
    <w:rsid w:val="00D23094"/>
    <w:rsid w:val="00D232F4"/>
    <w:rsid w:val="00D235DC"/>
    <w:rsid w:val="00D23BC0"/>
    <w:rsid w:val="00D23D04"/>
    <w:rsid w:val="00D244E1"/>
    <w:rsid w:val="00D2470E"/>
    <w:rsid w:val="00D24919"/>
    <w:rsid w:val="00D24B46"/>
    <w:rsid w:val="00D24EF5"/>
    <w:rsid w:val="00D25741"/>
    <w:rsid w:val="00D25884"/>
    <w:rsid w:val="00D25E2B"/>
    <w:rsid w:val="00D260F8"/>
    <w:rsid w:val="00D2630A"/>
    <w:rsid w:val="00D26442"/>
    <w:rsid w:val="00D265C5"/>
    <w:rsid w:val="00D27D18"/>
    <w:rsid w:val="00D301A9"/>
    <w:rsid w:val="00D30501"/>
    <w:rsid w:val="00D3081C"/>
    <w:rsid w:val="00D30A78"/>
    <w:rsid w:val="00D30D17"/>
    <w:rsid w:val="00D31748"/>
    <w:rsid w:val="00D31783"/>
    <w:rsid w:val="00D31BDE"/>
    <w:rsid w:val="00D31C38"/>
    <w:rsid w:val="00D31F22"/>
    <w:rsid w:val="00D3204B"/>
    <w:rsid w:val="00D32144"/>
    <w:rsid w:val="00D32B9A"/>
    <w:rsid w:val="00D32FB6"/>
    <w:rsid w:val="00D33145"/>
    <w:rsid w:val="00D33470"/>
    <w:rsid w:val="00D33C15"/>
    <w:rsid w:val="00D33D03"/>
    <w:rsid w:val="00D340F7"/>
    <w:rsid w:val="00D34147"/>
    <w:rsid w:val="00D34714"/>
    <w:rsid w:val="00D34CB8"/>
    <w:rsid w:val="00D34CF6"/>
    <w:rsid w:val="00D34F8A"/>
    <w:rsid w:val="00D34FD0"/>
    <w:rsid w:val="00D35019"/>
    <w:rsid w:val="00D35140"/>
    <w:rsid w:val="00D352A1"/>
    <w:rsid w:val="00D353F7"/>
    <w:rsid w:val="00D35473"/>
    <w:rsid w:val="00D3563A"/>
    <w:rsid w:val="00D35C34"/>
    <w:rsid w:val="00D35FAB"/>
    <w:rsid w:val="00D3609B"/>
    <w:rsid w:val="00D36114"/>
    <w:rsid w:val="00D3660D"/>
    <w:rsid w:val="00D367F0"/>
    <w:rsid w:val="00D36800"/>
    <w:rsid w:val="00D3711E"/>
    <w:rsid w:val="00D37639"/>
    <w:rsid w:val="00D378E6"/>
    <w:rsid w:val="00D37CB7"/>
    <w:rsid w:val="00D37EC5"/>
    <w:rsid w:val="00D37F75"/>
    <w:rsid w:val="00D403C0"/>
    <w:rsid w:val="00D40488"/>
    <w:rsid w:val="00D40995"/>
    <w:rsid w:val="00D40B83"/>
    <w:rsid w:val="00D4184A"/>
    <w:rsid w:val="00D41A31"/>
    <w:rsid w:val="00D41E7D"/>
    <w:rsid w:val="00D41EB2"/>
    <w:rsid w:val="00D42004"/>
    <w:rsid w:val="00D420E9"/>
    <w:rsid w:val="00D42457"/>
    <w:rsid w:val="00D424AD"/>
    <w:rsid w:val="00D4260F"/>
    <w:rsid w:val="00D42D00"/>
    <w:rsid w:val="00D43223"/>
    <w:rsid w:val="00D4373F"/>
    <w:rsid w:val="00D438D9"/>
    <w:rsid w:val="00D43AE9"/>
    <w:rsid w:val="00D44077"/>
    <w:rsid w:val="00D440C2"/>
    <w:rsid w:val="00D4463B"/>
    <w:rsid w:val="00D44B3E"/>
    <w:rsid w:val="00D452C2"/>
    <w:rsid w:val="00D456F5"/>
    <w:rsid w:val="00D457D5"/>
    <w:rsid w:val="00D45841"/>
    <w:rsid w:val="00D4587C"/>
    <w:rsid w:val="00D45CDD"/>
    <w:rsid w:val="00D45F9D"/>
    <w:rsid w:val="00D46472"/>
    <w:rsid w:val="00D465B9"/>
    <w:rsid w:val="00D4670A"/>
    <w:rsid w:val="00D4686D"/>
    <w:rsid w:val="00D47F26"/>
    <w:rsid w:val="00D501EF"/>
    <w:rsid w:val="00D50263"/>
    <w:rsid w:val="00D5099C"/>
    <w:rsid w:val="00D51085"/>
    <w:rsid w:val="00D510FD"/>
    <w:rsid w:val="00D5114A"/>
    <w:rsid w:val="00D51722"/>
    <w:rsid w:val="00D51C9D"/>
    <w:rsid w:val="00D51D39"/>
    <w:rsid w:val="00D51DFA"/>
    <w:rsid w:val="00D51E6E"/>
    <w:rsid w:val="00D51ED6"/>
    <w:rsid w:val="00D51F03"/>
    <w:rsid w:val="00D51FDD"/>
    <w:rsid w:val="00D520EB"/>
    <w:rsid w:val="00D52474"/>
    <w:rsid w:val="00D52A75"/>
    <w:rsid w:val="00D52D05"/>
    <w:rsid w:val="00D53FAA"/>
    <w:rsid w:val="00D5402E"/>
    <w:rsid w:val="00D5427F"/>
    <w:rsid w:val="00D55139"/>
    <w:rsid w:val="00D5533A"/>
    <w:rsid w:val="00D55511"/>
    <w:rsid w:val="00D558DD"/>
    <w:rsid w:val="00D55D83"/>
    <w:rsid w:val="00D55F3F"/>
    <w:rsid w:val="00D5636D"/>
    <w:rsid w:val="00D56546"/>
    <w:rsid w:val="00D56EC1"/>
    <w:rsid w:val="00D572F8"/>
    <w:rsid w:val="00D57990"/>
    <w:rsid w:val="00D57F30"/>
    <w:rsid w:val="00D60CE0"/>
    <w:rsid w:val="00D60F24"/>
    <w:rsid w:val="00D614F4"/>
    <w:rsid w:val="00D617B4"/>
    <w:rsid w:val="00D617B7"/>
    <w:rsid w:val="00D61808"/>
    <w:rsid w:val="00D6190D"/>
    <w:rsid w:val="00D61E6E"/>
    <w:rsid w:val="00D61F50"/>
    <w:rsid w:val="00D6264B"/>
    <w:rsid w:val="00D62C23"/>
    <w:rsid w:val="00D62C3B"/>
    <w:rsid w:val="00D62C97"/>
    <w:rsid w:val="00D62D5C"/>
    <w:rsid w:val="00D62EE1"/>
    <w:rsid w:val="00D631C9"/>
    <w:rsid w:val="00D6403B"/>
    <w:rsid w:val="00D64103"/>
    <w:rsid w:val="00D6429D"/>
    <w:rsid w:val="00D64415"/>
    <w:rsid w:val="00D644B3"/>
    <w:rsid w:val="00D647CA"/>
    <w:rsid w:val="00D64BCD"/>
    <w:rsid w:val="00D64C07"/>
    <w:rsid w:val="00D651CD"/>
    <w:rsid w:val="00D65442"/>
    <w:rsid w:val="00D65644"/>
    <w:rsid w:val="00D65793"/>
    <w:rsid w:val="00D65C15"/>
    <w:rsid w:val="00D65E30"/>
    <w:rsid w:val="00D6603C"/>
    <w:rsid w:val="00D66841"/>
    <w:rsid w:val="00D66B5D"/>
    <w:rsid w:val="00D670BF"/>
    <w:rsid w:val="00D67107"/>
    <w:rsid w:val="00D6715C"/>
    <w:rsid w:val="00D678E6"/>
    <w:rsid w:val="00D700CE"/>
    <w:rsid w:val="00D70332"/>
    <w:rsid w:val="00D71591"/>
    <w:rsid w:val="00D71647"/>
    <w:rsid w:val="00D71734"/>
    <w:rsid w:val="00D717C0"/>
    <w:rsid w:val="00D71FB3"/>
    <w:rsid w:val="00D72312"/>
    <w:rsid w:val="00D72684"/>
    <w:rsid w:val="00D7291A"/>
    <w:rsid w:val="00D733FC"/>
    <w:rsid w:val="00D73631"/>
    <w:rsid w:val="00D7369E"/>
    <w:rsid w:val="00D737E2"/>
    <w:rsid w:val="00D739D8"/>
    <w:rsid w:val="00D73BAA"/>
    <w:rsid w:val="00D73CA0"/>
    <w:rsid w:val="00D74336"/>
    <w:rsid w:val="00D74830"/>
    <w:rsid w:val="00D74DF7"/>
    <w:rsid w:val="00D75067"/>
    <w:rsid w:val="00D75438"/>
    <w:rsid w:val="00D756B1"/>
    <w:rsid w:val="00D76044"/>
    <w:rsid w:val="00D7612D"/>
    <w:rsid w:val="00D7627F"/>
    <w:rsid w:val="00D76AB4"/>
    <w:rsid w:val="00D76DD1"/>
    <w:rsid w:val="00D7706E"/>
    <w:rsid w:val="00D771C6"/>
    <w:rsid w:val="00D7728F"/>
    <w:rsid w:val="00D77709"/>
    <w:rsid w:val="00D7781B"/>
    <w:rsid w:val="00D8004E"/>
    <w:rsid w:val="00D80526"/>
    <w:rsid w:val="00D80956"/>
    <w:rsid w:val="00D80993"/>
    <w:rsid w:val="00D80DA7"/>
    <w:rsid w:val="00D81034"/>
    <w:rsid w:val="00D815E0"/>
    <w:rsid w:val="00D824CD"/>
    <w:rsid w:val="00D82E50"/>
    <w:rsid w:val="00D832F5"/>
    <w:rsid w:val="00D83473"/>
    <w:rsid w:val="00D83BE7"/>
    <w:rsid w:val="00D8447A"/>
    <w:rsid w:val="00D84517"/>
    <w:rsid w:val="00D85251"/>
    <w:rsid w:val="00D85395"/>
    <w:rsid w:val="00D855E2"/>
    <w:rsid w:val="00D8576E"/>
    <w:rsid w:val="00D85F6E"/>
    <w:rsid w:val="00D865E2"/>
    <w:rsid w:val="00D8690E"/>
    <w:rsid w:val="00D86A57"/>
    <w:rsid w:val="00D86C01"/>
    <w:rsid w:val="00D86C9B"/>
    <w:rsid w:val="00D86E08"/>
    <w:rsid w:val="00D870F8"/>
    <w:rsid w:val="00D87307"/>
    <w:rsid w:val="00D875D9"/>
    <w:rsid w:val="00D879CA"/>
    <w:rsid w:val="00D87A70"/>
    <w:rsid w:val="00D87BE3"/>
    <w:rsid w:val="00D902AC"/>
    <w:rsid w:val="00D906F2"/>
    <w:rsid w:val="00D90A8B"/>
    <w:rsid w:val="00D90CAE"/>
    <w:rsid w:val="00D90CE4"/>
    <w:rsid w:val="00D90D21"/>
    <w:rsid w:val="00D90F4A"/>
    <w:rsid w:val="00D914D9"/>
    <w:rsid w:val="00D915B1"/>
    <w:rsid w:val="00D9164A"/>
    <w:rsid w:val="00D918DA"/>
    <w:rsid w:val="00D91A2F"/>
    <w:rsid w:val="00D91D9D"/>
    <w:rsid w:val="00D929A3"/>
    <w:rsid w:val="00D92AFC"/>
    <w:rsid w:val="00D92F30"/>
    <w:rsid w:val="00D93C23"/>
    <w:rsid w:val="00D93FF1"/>
    <w:rsid w:val="00D9429F"/>
    <w:rsid w:val="00D945FE"/>
    <w:rsid w:val="00D948BF"/>
    <w:rsid w:val="00D94905"/>
    <w:rsid w:val="00D94BD2"/>
    <w:rsid w:val="00D95096"/>
    <w:rsid w:val="00D9526E"/>
    <w:rsid w:val="00D954ED"/>
    <w:rsid w:val="00D958CE"/>
    <w:rsid w:val="00D95A77"/>
    <w:rsid w:val="00D96339"/>
    <w:rsid w:val="00D96A9F"/>
    <w:rsid w:val="00D96AA9"/>
    <w:rsid w:val="00D96D35"/>
    <w:rsid w:val="00D97280"/>
    <w:rsid w:val="00D974C1"/>
    <w:rsid w:val="00D97AAE"/>
    <w:rsid w:val="00D97C9C"/>
    <w:rsid w:val="00DA0653"/>
    <w:rsid w:val="00DA08F4"/>
    <w:rsid w:val="00DA0DAC"/>
    <w:rsid w:val="00DA130E"/>
    <w:rsid w:val="00DA1D07"/>
    <w:rsid w:val="00DA1EB5"/>
    <w:rsid w:val="00DA2033"/>
    <w:rsid w:val="00DA2085"/>
    <w:rsid w:val="00DA218F"/>
    <w:rsid w:val="00DA24E2"/>
    <w:rsid w:val="00DA2DBF"/>
    <w:rsid w:val="00DA2EB8"/>
    <w:rsid w:val="00DA3BF0"/>
    <w:rsid w:val="00DA441E"/>
    <w:rsid w:val="00DA464F"/>
    <w:rsid w:val="00DA46B4"/>
    <w:rsid w:val="00DA4727"/>
    <w:rsid w:val="00DA49F5"/>
    <w:rsid w:val="00DA4AFA"/>
    <w:rsid w:val="00DA50C1"/>
    <w:rsid w:val="00DA51AF"/>
    <w:rsid w:val="00DA56E1"/>
    <w:rsid w:val="00DA589E"/>
    <w:rsid w:val="00DA5B6A"/>
    <w:rsid w:val="00DA6818"/>
    <w:rsid w:val="00DA6EAF"/>
    <w:rsid w:val="00DA79F2"/>
    <w:rsid w:val="00DA7E9E"/>
    <w:rsid w:val="00DB00EB"/>
    <w:rsid w:val="00DB04CF"/>
    <w:rsid w:val="00DB0725"/>
    <w:rsid w:val="00DB09AA"/>
    <w:rsid w:val="00DB0A13"/>
    <w:rsid w:val="00DB0AC6"/>
    <w:rsid w:val="00DB0D42"/>
    <w:rsid w:val="00DB0F1E"/>
    <w:rsid w:val="00DB16CC"/>
    <w:rsid w:val="00DB1B23"/>
    <w:rsid w:val="00DB1D8E"/>
    <w:rsid w:val="00DB27C3"/>
    <w:rsid w:val="00DB298B"/>
    <w:rsid w:val="00DB2F09"/>
    <w:rsid w:val="00DB2F4B"/>
    <w:rsid w:val="00DB34F9"/>
    <w:rsid w:val="00DB3A33"/>
    <w:rsid w:val="00DB3C16"/>
    <w:rsid w:val="00DB3D21"/>
    <w:rsid w:val="00DB3EFF"/>
    <w:rsid w:val="00DB4998"/>
    <w:rsid w:val="00DB4E10"/>
    <w:rsid w:val="00DB5126"/>
    <w:rsid w:val="00DB528A"/>
    <w:rsid w:val="00DB54DA"/>
    <w:rsid w:val="00DB5681"/>
    <w:rsid w:val="00DB5793"/>
    <w:rsid w:val="00DB5AEF"/>
    <w:rsid w:val="00DB5D5D"/>
    <w:rsid w:val="00DB5D68"/>
    <w:rsid w:val="00DB5F14"/>
    <w:rsid w:val="00DB629C"/>
    <w:rsid w:val="00DB62D9"/>
    <w:rsid w:val="00DB64A9"/>
    <w:rsid w:val="00DB6AE9"/>
    <w:rsid w:val="00DB6C4D"/>
    <w:rsid w:val="00DB6CB0"/>
    <w:rsid w:val="00DB72C1"/>
    <w:rsid w:val="00DB77EF"/>
    <w:rsid w:val="00DB78A3"/>
    <w:rsid w:val="00DB7A7C"/>
    <w:rsid w:val="00DB7A7D"/>
    <w:rsid w:val="00DB7C90"/>
    <w:rsid w:val="00DB7FFD"/>
    <w:rsid w:val="00DC0055"/>
    <w:rsid w:val="00DC0C3D"/>
    <w:rsid w:val="00DC0CD6"/>
    <w:rsid w:val="00DC18B8"/>
    <w:rsid w:val="00DC1D61"/>
    <w:rsid w:val="00DC2064"/>
    <w:rsid w:val="00DC21C2"/>
    <w:rsid w:val="00DC21C8"/>
    <w:rsid w:val="00DC2230"/>
    <w:rsid w:val="00DC2BD6"/>
    <w:rsid w:val="00DC2C48"/>
    <w:rsid w:val="00DC2E4B"/>
    <w:rsid w:val="00DC2E94"/>
    <w:rsid w:val="00DC2F35"/>
    <w:rsid w:val="00DC2F65"/>
    <w:rsid w:val="00DC333B"/>
    <w:rsid w:val="00DC3764"/>
    <w:rsid w:val="00DC39A3"/>
    <w:rsid w:val="00DC3C1B"/>
    <w:rsid w:val="00DC3CEC"/>
    <w:rsid w:val="00DC40D0"/>
    <w:rsid w:val="00DC4151"/>
    <w:rsid w:val="00DC4158"/>
    <w:rsid w:val="00DC43A6"/>
    <w:rsid w:val="00DC4413"/>
    <w:rsid w:val="00DC4576"/>
    <w:rsid w:val="00DC47A9"/>
    <w:rsid w:val="00DC4840"/>
    <w:rsid w:val="00DC4BE3"/>
    <w:rsid w:val="00DC4E38"/>
    <w:rsid w:val="00DC5ABA"/>
    <w:rsid w:val="00DC5BFF"/>
    <w:rsid w:val="00DC62F2"/>
    <w:rsid w:val="00DC64CD"/>
    <w:rsid w:val="00DC68F8"/>
    <w:rsid w:val="00DC7117"/>
    <w:rsid w:val="00DC74E9"/>
    <w:rsid w:val="00DC7A6D"/>
    <w:rsid w:val="00DC7CFC"/>
    <w:rsid w:val="00DC7D75"/>
    <w:rsid w:val="00DC7DBD"/>
    <w:rsid w:val="00DC7ED7"/>
    <w:rsid w:val="00DC7F0C"/>
    <w:rsid w:val="00DD00C8"/>
    <w:rsid w:val="00DD00CC"/>
    <w:rsid w:val="00DD01A9"/>
    <w:rsid w:val="00DD01DC"/>
    <w:rsid w:val="00DD0326"/>
    <w:rsid w:val="00DD050F"/>
    <w:rsid w:val="00DD094B"/>
    <w:rsid w:val="00DD0994"/>
    <w:rsid w:val="00DD0AF7"/>
    <w:rsid w:val="00DD0B6E"/>
    <w:rsid w:val="00DD1084"/>
    <w:rsid w:val="00DD1116"/>
    <w:rsid w:val="00DD1766"/>
    <w:rsid w:val="00DD278F"/>
    <w:rsid w:val="00DD2954"/>
    <w:rsid w:val="00DD29B7"/>
    <w:rsid w:val="00DD2CAF"/>
    <w:rsid w:val="00DD2FD0"/>
    <w:rsid w:val="00DD31A5"/>
    <w:rsid w:val="00DD36A5"/>
    <w:rsid w:val="00DD489C"/>
    <w:rsid w:val="00DD4932"/>
    <w:rsid w:val="00DD4BF2"/>
    <w:rsid w:val="00DD4EB9"/>
    <w:rsid w:val="00DD502E"/>
    <w:rsid w:val="00DD5729"/>
    <w:rsid w:val="00DD57AE"/>
    <w:rsid w:val="00DD594B"/>
    <w:rsid w:val="00DD5D83"/>
    <w:rsid w:val="00DD6287"/>
    <w:rsid w:val="00DD6710"/>
    <w:rsid w:val="00DD6ACF"/>
    <w:rsid w:val="00DD6DD1"/>
    <w:rsid w:val="00DD6E40"/>
    <w:rsid w:val="00DD7093"/>
    <w:rsid w:val="00DD73EB"/>
    <w:rsid w:val="00DD7614"/>
    <w:rsid w:val="00DD797E"/>
    <w:rsid w:val="00DD7EC2"/>
    <w:rsid w:val="00DE022E"/>
    <w:rsid w:val="00DE03A2"/>
    <w:rsid w:val="00DE0602"/>
    <w:rsid w:val="00DE0C4B"/>
    <w:rsid w:val="00DE12F4"/>
    <w:rsid w:val="00DE1307"/>
    <w:rsid w:val="00DE1F47"/>
    <w:rsid w:val="00DE20F4"/>
    <w:rsid w:val="00DE2D58"/>
    <w:rsid w:val="00DE2E15"/>
    <w:rsid w:val="00DE36F6"/>
    <w:rsid w:val="00DE38A1"/>
    <w:rsid w:val="00DE471D"/>
    <w:rsid w:val="00DE4D9B"/>
    <w:rsid w:val="00DE5921"/>
    <w:rsid w:val="00DE59F6"/>
    <w:rsid w:val="00DE5C3D"/>
    <w:rsid w:val="00DE5CF5"/>
    <w:rsid w:val="00DE5FE8"/>
    <w:rsid w:val="00DE61B1"/>
    <w:rsid w:val="00DE6353"/>
    <w:rsid w:val="00DE656D"/>
    <w:rsid w:val="00DE6730"/>
    <w:rsid w:val="00DE6A2F"/>
    <w:rsid w:val="00DE6FF1"/>
    <w:rsid w:val="00DE7431"/>
    <w:rsid w:val="00DE79E1"/>
    <w:rsid w:val="00DF095C"/>
    <w:rsid w:val="00DF0C24"/>
    <w:rsid w:val="00DF0FCC"/>
    <w:rsid w:val="00DF169E"/>
    <w:rsid w:val="00DF17A9"/>
    <w:rsid w:val="00DF17CF"/>
    <w:rsid w:val="00DF1AEC"/>
    <w:rsid w:val="00DF1C0C"/>
    <w:rsid w:val="00DF1C6D"/>
    <w:rsid w:val="00DF1FCC"/>
    <w:rsid w:val="00DF22D3"/>
    <w:rsid w:val="00DF23BE"/>
    <w:rsid w:val="00DF27E2"/>
    <w:rsid w:val="00DF2BB3"/>
    <w:rsid w:val="00DF2C8C"/>
    <w:rsid w:val="00DF2F47"/>
    <w:rsid w:val="00DF351B"/>
    <w:rsid w:val="00DF3942"/>
    <w:rsid w:val="00DF40F0"/>
    <w:rsid w:val="00DF4807"/>
    <w:rsid w:val="00DF4C66"/>
    <w:rsid w:val="00DF4F73"/>
    <w:rsid w:val="00DF5333"/>
    <w:rsid w:val="00DF5505"/>
    <w:rsid w:val="00DF554A"/>
    <w:rsid w:val="00DF577C"/>
    <w:rsid w:val="00DF5916"/>
    <w:rsid w:val="00DF595D"/>
    <w:rsid w:val="00DF5A31"/>
    <w:rsid w:val="00DF5E9B"/>
    <w:rsid w:val="00DF660C"/>
    <w:rsid w:val="00DF6643"/>
    <w:rsid w:val="00DF679D"/>
    <w:rsid w:val="00DF6AA5"/>
    <w:rsid w:val="00DF6C55"/>
    <w:rsid w:val="00DF6EA9"/>
    <w:rsid w:val="00DF7337"/>
    <w:rsid w:val="00DF7AE1"/>
    <w:rsid w:val="00DF7EEA"/>
    <w:rsid w:val="00E0022A"/>
    <w:rsid w:val="00E002BD"/>
    <w:rsid w:val="00E0056F"/>
    <w:rsid w:val="00E009C1"/>
    <w:rsid w:val="00E00E01"/>
    <w:rsid w:val="00E011BC"/>
    <w:rsid w:val="00E015C7"/>
    <w:rsid w:val="00E017DB"/>
    <w:rsid w:val="00E025B6"/>
    <w:rsid w:val="00E029AC"/>
    <w:rsid w:val="00E02A5B"/>
    <w:rsid w:val="00E02ADE"/>
    <w:rsid w:val="00E02FEA"/>
    <w:rsid w:val="00E03298"/>
    <w:rsid w:val="00E03341"/>
    <w:rsid w:val="00E03500"/>
    <w:rsid w:val="00E036FF"/>
    <w:rsid w:val="00E0370A"/>
    <w:rsid w:val="00E039DA"/>
    <w:rsid w:val="00E04168"/>
    <w:rsid w:val="00E051A5"/>
    <w:rsid w:val="00E051DD"/>
    <w:rsid w:val="00E054BD"/>
    <w:rsid w:val="00E0559F"/>
    <w:rsid w:val="00E056EA"/>
    <w:rsid w:val="00E05B97"/>
    <w:rsid w:val="00E06463"/>
    <w:rsid w:val="00E06695"/>
    <w:rsid w:val="00E068E5"/>
    <w:rsid w:val="00E069E5"/>
    <w:rsid w:val="00E06AC0"/>
    <w:rsid w:val="00E06C1E"/>
    <w:rsid w:val="00E06EE8"/>
    <w:rsid w:val="00E0764C"/>
    <w:rsid w:val="00E1001A"/>
    <w:rsid w:val="00E1057C"/>
    <w:rsid w:val="00E107C5"/>
    <w:rsid w:val="00E1091E"/>
    <w:rsid w:val="00E10DA2"/>
    <w:rsid w:val="00E114DE"/>
    <w:rsid w:val="00E12204"/>
    <w:rsid w:val="00E123ED"/>
    <w:rsid w:val="00E131E9"/>
    <w:rsid w:val="00E13520"/>
    <w:rsid w:val="00E135FE"/>
    <w:rsid w:val="00E13679"/>
    <w:rsid w:val="00E138FA"/>
    <w:rsid w:val="00E139C0"/>
    <w:rsid w:val="00E13CCD"/>
    <w:rsid w:val="00E13DC4"/>
    <w:rsid w:val="00E13E99"/>
    <w:rsid w:val="00E13EB1"/>
    <w:rsid w:val="00E13F19"/>
    <w:rsid w:val="00E14025"/>
    <w:rsid w:val="00E1413C"/>
    <w:rsid w:val="00E14481"/>
    <w:rsid w:val="00E14787"/>
    <w:rsid w:val="00E14A00"/>
    <w:rsid w:val="00E14B37"/>
    <w:rsid w:val="00E14DD6"/>
    <w:rsid w:val="00E15047"/>
    <w:rsid w:val="00E152DD"/>
    <w:rsid w:val="00E1546B"/>
    <w:rsid w:val="00E154D0"/>
    <w:rsid w:val="00E1555B"/>
    <w:rsid w:val="00E15916"/>
    <w:rsid w:val="00E15AEC"/>
    <w:rsid w:val="00E15CA1"/>
    <w:rsid w:val="00E15E4D"/>
    <w:rsid w:val="00E16820"/>
    <w:rsid w:val="00E16895"/>
    <w:rsid w:val="00E1747A"/>
    <w:rsid w:val="00E175F7"/>
    <w:rsid w:val="00E1763F"/>
    <w:rsid w:val="00E176DF"/>
    <w:rsid w:val="00E178DE"/>
    <w:rsid w:val="00E1798C"/>
    <w:rsid w:val="00E17B64"/>
    <w:rsid w:val="00E202F8"/>
    <w:rsid w:val="00E2044D"/>
    <w:rsid w:val="00E21064"/>
    <w:rsid w:val="00E2132E"/>
    <w:rsid w:val="00E214DD"/>
    <w:rsid w:val="00E215D2"/>
    <w:rsid w:val="00E215FF"/>
    <w:rsid w:val="00E21643"/>
    <w:rsid w:val="00E21FF8"/>
    <w:rsid w:val="00E22056"/>
    <w:rsid w:val="00E224D4"/>
    <w:rsid w:val="00E22539"/>
    <w:rsid w:val="00E22E55"/>
    <w:rsid w:val="00E234F6"/>
    <w:rsid w:val="00E23AF4"/>
    <w:rsid w:val="00E24271"/>
    <w:rsid w:val="00E2439D"/>
    <w:rsid w:val="00E24975"/>
    <w:rsid w:val="00E24A2F"/>
    <w:rsid w:val="00E24C73"/>
    <w:rsid w:val="00E24F16"/>
    <w:rsid w:val="00E253DA"/>
    <w:rsid w:val="00E257DE"/>
    <w:rsid w:val="00E25B2A"/>
    <w:rsid w:val="00E25C3D"/>
    <w:rsid w:val="00E25D46"/>
    <w:rsid w:val="00E263E9"/>
    <w:rsid w:val="00E266B4"/>
    <w:rsid w:val="00E2680E"/>
    <w:rsid w:val="00E26839"/>
    <w:rsid w:val="00E26A17"/>
    <w:rsid w:val="00E26A3F"/>
    <w:rsid w:val="00E26A57"/>
    <w:rsid w:val="00E26B06"/>
    <w:rsid w:val="00E26BD6"/>
    <w:rsid w:val="00E26C3B"/>
    <w:rsid w:val="00E26CAC"/>
    <w:rsid w:val="00E26E15"/>
    <w:rsid w:val="00E26E3B"/>
    <w:rsid w:val="00E26F47"/>
    <w:rsid w:val="00E2700A"/>
    <w:rsid w:val="00E279AE"/>
    <w:rsid w:val="00E303D4"/>
    <w:rsid w:val="00E30510"/>
    <w:rsid w:val="00E306F8"/>
    <w:rsid w:val="00E30718"/>
    <w:rsid w:val="00E31279"/>
    <w:rsid w:val="00E316B8"/>
    <w:rsid w:val="00E31DBF"/>
    <w:rsid w:val="00E31E59"/>
    <w:rsid w:val="00E322BE"/>
    <w:rsid w:val="00E32BA8"/>
    <w:rsid w:val="00E32F93"/>
    <w:rsid w:val="00E33928"/>
    <w:rsid w:val="00E339BE"/>
    <w:rsid w:val="00E33D04"/>
    <w:rsid w:val="00E33E1C"/>
    <w:rsid w:val="00E33E2F"/>
    <w:rsid w:val="00E34A01"/>
    <w:rsid w:val="00E34AAC"/>
    <w:rsid w:val="00E34B68"/>
    <w:rsid w:val="00E3526B"/>
    <w:rsid w:val="00E35CC5"/>
    <w:rsid w:val="00E35DFC"/>
    <w:rsid w:val="00E361EB"/>
    <w:rsid w:val="00E36C07"/>
    <w:rsid w:val="00E36CAF"/>
    <w:rsid w:val="00E3738F"/>
    <w:rsid w:val="00E374DB"/>
    <w:rsid w:val="00E37598"/>
    <w:rsid w:val="00E37847"/>
    <w:rsid w:val="00E37916"/>
    <w:rsid w:val="00E37975"/>
    <w:rsid w:val="00E37A96"/>
    <w:rsid w:val="00E37C88"/>
    <w:rsid w:val="00E37D11"/>
    <w:rsid w:val="00E37F0A"/>
    <w:rsid w:val="00E40DBB"/>
    <w:rsid w:val="00E416E7"/>
    <w:rsid w:val="00E42289"/>
    <w:rsid w:val="00E42290"/>
    <w:rsid w:val="00E42407"/>
    <w:rsid w:val="00E4252A"/>
    <w:rsid w:val="00E426AE"/>
    <w:rsid w:val="00E4289F"/>
    <w:rsid w:val="00E428A1"/>
    <w:rsid w:val="00E42E11"/>
    <w:rsid w:val="00E42EC3"/>
    <w:rsid w:val="00E43018"/>
    <w:rsid w:val="00E4332C"/>
    <w:rsid w:val="00E4339D"/>
    <w:rsid w:val="00E435A9"/>
    <w:rsid w:val="00E4392D"/>
    <w:rsid w:val="00E4394E"/>
    <w:rsid w:val="00E4450D"/>
    <w:rsid w:val="00E4473C"/>
    <w:rsid w:val="00E44911"/>
    <w:rsid w:val="00E44971"/>
    <w:rsid w:val="00E44ABF"/>
    <w:rsid w:val="00E4534F"/>
    <w:rsid w:val="00E45554"/>
    <w:rsid w:val="00E457B4"/>
    <w:rsid w:val="00E45F16"/>
    <w:rsid w:val="00E46026"/>
    <w:rsid w:val="00E46817"/>
    <w:rsid w:val="00E46A83"/>
    <w:rsid w:val="00E46BF3"/>
    <w:rsid w:val="00E46CD9"/>
    <w:rsid w:val="00E471EE"/>
    <w:rsid w:val="00E47BA0"/>
    <w:rsid w:val="00E47FED"/>
    <w:rsid w:val="00E50416"/>
    <w:rsid w:val="00E50B2E"/>
    <w:rsid w:val="00E50C6E"/>
    <w:rsid w:val="00E51070"/>
    <w:rsid w:val="00E5179A"/>
    <w:rsid w:val="00E51F95"/>
    <w:rsid w:val="00E5200B"/>
    <w:rsid w:val="00E520B2"/>
    <w:rsid w:val="00E5290A"/>
    <w:rsid w:val="00E529A9"/>
    <w:rsid w:val="00E52ADE"/>
    <w:rsid w:val="00E52D8D"/>
    <w:rsid w:val="00E53023"/>
    <w:rsid w:val="00E53226"/>
    <w:rsid w:val="00E53BAB"/>
    <w:rsid w:val="00E53D70"/>
    <w:rsid w:val="00E53F52"/>
    <w:rsid w:val="00E53FDA"/>
    <w:rsid w:val="00E54AD3"/>
    <w:rsid w:val="00E5560D"/>
    <w:rsid w:val="00E55824"/>
    <w:rsid w:val="00E55C5C"/>
    <w:rsid w:val="00E55E9C"/>
    <w:rsid w:val="00E56109"/>
    <w:rsid w:val="00E56373"/>
    <w:rsid w:val="00E56629"/>
    <w:rsid w:val="00E56AD7"/>
    <w:rsid w:val="00E56F8D"/>
    <w:rsid w:val="00E57081"/>
    <w:rsid w:val="00E577B9"/>
    <w:rsid w:val="00E578AB"/>
    <w:rsid w:val="00E57E25"/>
    <w:rsid w:val="00E57EE4"/>
    <w:rsid w:val="00E6087A"/>
    <w:rsid w:val="00E60A41"/>
    <w:rsid w:val="00E60C5A"/>
    <w:rsid w:val="00E60CFD"/>
    <w:rsid w:val="00E60F4A"/>
    <w:rsid w:val="00E61098"/>
    <w:rsid w:val="00E6109F"/>
    <w:rsid w:val="00E610CD"/>
    <w:rsid w:val="00E61181"/>
    <w:rsid w:val="00E61387"/>
    <w:rsid w:val="00E617B9"/>
    <w:rsid w:val="00E61845"/>
    <w:rsid w:val="00E61895"/>
    <w:rsid w:val="00E621EB"/>
    <w:rsid w:val="00E622C1"/>
    <w:rsid w:val="00E622D3"/>
    <w:rsid w:val="00E624A9"/>
    <w:rsid w:val="00E626C9"/>
    <w:rsid w:val="00E62954"/>
    <w:rsid w:val="00E6295E"/>
    <w:rsid w:val="00E62963"/>
    <w:rsid w:val="00E62C44"/>
    <w:rsid w:val="00E62D18"/>
    <w:rsid w:val="00E62DD9"/>
    <w:rsid w:val="00E6316E"/>
    <w:rsid w:val="00E6352E"/>
    <w:rsid w:val="00E6538C"/>
    <w:rsid w:val="00E657D5"/>
    <w:rsid w:val="00E65817"/>
    <w:rsid w:val="00E658B2"/>
    <w:rsid w:val="00E659B2"/>
    <w:rsid w:val="00E65AB3"/>
    <w:rsid w:val="00E65AF4"/>
    <w:rsid w:val="00E66B34"/>
    <w:rsid w:val="00E66B90"/>
    <w:rsid w:val="00E66E07"/>
    <w:rsid w:val="00E66F1B"/>
    <w:rsid w:val="00E66F4D"/>
    <w:rsid w:val="00E6731B"/>
    <w:rsid w:val="00E6753C"/>
    <w:rsid w:val="00E678C1"/>
    <w:rsid w:val="00E70935"/>
    <w:rsid w:val="00E70A20"/>
    <w:rsid w:val="00E7159B"/>
    <w:rsid w:val="00E71728"/>
    <w:rsid w:val="00E71803"/>
    <w:rsid w:val="00E71825"/>
    <w:rsid w:val="00E7182B"/>
    <w:rsid w:val="00E71910"/>
    <w:rsid w:val="00E71B3D"/>
    <w:rsid w:val="00E71B9C"/>
    <w:rsid w:val="00E7295D"/>
    <w:rsid w:val="00E72979"/>
    <w:rsid w:val="00E73016"/>
    <w:rsid w:val="00E732B4"/>
    <w:rsid w:val="00E733B1"/>
    <w:rsid w:val="00E73523"/>
    <w:rsid w:val="00E73561"/>
    <w:rsid w:val="00E73840"/>
    <w:rsid w:val="00E73C89"/>
    <w:rsid w:val="00E74662"/>
    <w:rsid w:val="00E751C7"/>
    <w:rsid w:val="00E754DB"/>
    <w:rsid w:val="00E755D2"/>
    <w:rsid w:val="00E756BD"/>
    <w:rsid w:val="00E757BC"/>
    <w:rsid w:val="00E75B5C"/>
    <w:rsid w:val="00E75CA7"/>
    <w:rsid w:val="00E761C2"/>
    <w:rsid w:val="00E763CC"/>
    <w:rsid w:val="00E765FE"/>
    <w:rsid w:val="00E766EE"/>
    <w:rsid w:val="00E773A1"/>
    <w:rsid w:val="00E774DB"/>
    <w:rsid w:val="00E77884"/>
    <w:rsid w:val="00E77BA5"/>
    <w:rsid w:val="00E80179"/>
    <w:rsid w:val="00E808D6"/>
    <w:rsid w:val="00E814E8"/>
    <w:rsid w:val="00E8190F"/>
    <w:rsid w:val="00E81DC9"/>
    <w:rsid w:val="00E82216"/>
    <w:rsid w:val="00E82250"/>
    <w:rsid w:val="00E822CF"/>
    <w:rsid w:val="00E82587"/>
    <w:rsid w:val="00E826F6"/>
    <w:rsid w:val="00E82D9E"/>
    <w:rsid w:val="00E830B2"/>
    <w:rsid w:val="00E83549"/>
    <w:rsid w:val="00E8392A"/>
    <w:rsid w:val="00E83B66"/>
    <w:rsid w:val="00E83C84"/>
    <w:rsid w:val="00E842EA"/>
    <w:rsid w:val="00E845DB"/>
    <w:rsid w:val="00E84987"/>
    <w:rsid w:val="00E84A69"/>
    <w:rsid w:val="00E84CA4"/>
    <w:rsid w:val="00E84F7B"/>
    <w:rsid w:val="00E84FDD"/>
    <w:rsid w:val="00E850B1"/>
    <w:rsid w:val="00E857B1"/>
    <w:rsid w:val="00E85D79"/>
    <w:rsid w:val="00E861B1"/>
    <w:rsid w:val="00E8646A"/>
    <w:rsid w:val="00E8664A"/>
    <w:rsid w:val="00E87B73"/>
    <w:rsid w:val="00E87BBE"/>
    <w:rsid w:val="00E87E69"/>
    <w:rsid w:val="00E87FB3"/>
    <w:rsid w:val="00E9033C"/>
    <w:rsid w:val="00E9075D"/>
    <w:rsid w:val="00E90D8D"/>
    <w:rsid w:val="00E90DEA"/>
    <w:rsid w:val="00E916F8"/>
    <w:rsid w:val="00E9193B"/>
    <w:rsid w:val="00E91BA8"/>
    <w:rsid w:val="00E91D57"/>
    <w:rsid w:val="00E92520"/>
    <w:rsid w:val="00E929AA"/>
    <w:rsid w:val="00E92A2D"/>
    <w:rsid w:val="00E92BA0"/>
    <w:rsid w:val="00E92CA4"/>
    <w:rsid w:val="00E92D9D"/>
    <w:rsid w:val="00E92F52"/>
    <w:rsid w:val="00E937A3"/>
    <w:rsid w:val="00E93D1D"/>
    <w:rsid w:val="00E93F4D"/>
    <w:rsid w:val="00E93FAD"/>
    <w:rsid w:val="00E940C2"/>
    <w:rsid w:val="00E943F3"/>
    <w:rsid w:val="00E9445C"/>
    <w:rsid w:val="00E944B7"/>
    <w:rsid w:val="00E9462B"/>
    <w:rsid w:val="00E94811"/>
    <w:rsid w:val="00E948AC"/>
    <w:rsid w:val="00E95358"/>
    <w:rsid w:val="00E953AD"/>
    <w:rsid w:val="00E95882"/>
    <w:rsid w:val="00E958DB"/>
    <w:rsid w:val="00E95F00"/>
    <w:rsid w:val="00E95F8D"/>
    <w:rsid w:val="00E96062"/>
    <w:rsid w:val="00E96183"/>
    <w:rsid w:val="00E96226"/>
    <w:rsid w:val="00E96229"/>
    <w:rsid w:val="00E96405"/>
    <w:rsid w:val="00E9689E"/>
    <w:rsid w:val="00E96A02"/>
    <w:rsid w:val="00E96B25"/>
    <w:rsid w:val="00E96E05"/>
    <w:rsid w:val="00E96F1C"/>
    <w:rsid w:val="00E97031"/>
    <w:rsid w:val="00E97129"/>
    <w:rsid w:val="00E97137"/>
    <w:rsid w:val="00E97BEC"/>
    <w:rsid w:val="00E97EA2"/>
    <w:rsid w:val="00E97F0C"/>
    <w:rsid w:val="00E97FB9"/>
    <w:rsid w:val="00EA0175"/>
    <w:rsid w:val="00EA04D0"/>
    <w:rsid w:val="00EA07C1"/>
    <w:rsid w:val="00EA11C4"/>
    <w:rsid w:val="00EA123A"/>
    <w:rsid w:val="00EA1314"/>
    <w:rsid w:val="00EA1968"/>
    <w:rsid w:val="00EA1E33"/>
    <w:rsid w:val="00EA216E"/>
    <w:rsid w:val="00EA21B7"/>
    <w:rsid w:val="00EA22F9"/>
    <w:rsid w:val="00EA292A"/>
    <w:rsid w:val="00EA2C8E"/>
    <w:rsid w:val="00EA3146"/>
    <w:rsid w:val="00EA376D"/>
    <w:rsid w:val="00EA4D3B"/>
    <w:rsid w:val="00EA577B"/>
    <w:rsid w:val="00EA588F"/>
    <w:rsid w:val="00EA5A6D"/>
    <w:rsid w:val="00EA5A70"/>
    <w:rsid w:val="00EA5FE7"/>
    <w:rsid w:val="00EA60A6"/>
    <w:rsid w:val="00EA6278"/>
    <w:rsid w:val="00EA66A8"/>
    <w:rsid w:val="00EA6E2C"/>
    <w:rsid w:val="00EA6FAF"/>
    <w:rsid w:val="00EA729F"/>
    <w:rsid w:val="00EA7354"/>
    <w:rsid w:val="00EA7977"/>
    <w:rsid w:val="00EB046A"/>
    <w:rsid w:val="00EB094E"/>
    <w:rsid w:val="00EB095C"/>
    <w:rsid w:val="00EB0C94"/>
    <w:rsid w:val="00EB0E7B"/>
    <w:rsid w:val="00EB11E9"/>
    <w:rsid w:val="00EB13B4"/>
    <w:rsid w:val="00EB254B"/>
    <w:rsid w:val="00EB26B5"/>
    <w:rsid w:val="00EB2793"/>
    <w:rsid w:val="00EB2906"/>
    <w:rsid w:val="00EB2A52"/>
    <w:rsid w:val="00EB2ADD"/>
    <w:rsid w:val="00EB3000"/>
    <w:rsid w:val="00EB3295"/>
    <w:rsid w:val="00EB34F6"/>
    <w:rsid w:val="00EB3AC7"/>
    <w:rsid w:val="00EB4423"/>
    <w:rsid w:val="00EB44A3"/>
    <w:rsid w:val="00EB450D"/>
    <w:rsid w:val="00EB4C99"/>
    <w:rsid w:val="00EB4CFD"/>
    <w:rsid w:val="00EB4DC7"/>
    <w:rsid w:val="00EB5067"/>
    <w:rsid w:val="00EB589F"/>
    <w:rsid w:val="00EB59F3"/>
    <w:rsid w:val="00EB5A26"/>
    <w:rsid w:val="00EB5FFA"/>
    <w:rsid w:val="00EB62DC"/>
    <w:rsid w:val="00EB6D1F"/>
    <w:rsid w:val="00EB6FA1"/>
    <w:rsid w:val="00EB70F1"/>
    <w:rsid w:val="00EB7164"/>
    <w:rsid w:val="00EB7188"/>
    <w:rsid w:val="00EB7425"/>
    <w:rsid w:val="00EB773C"/>
    <w:rsid w:val="00EB7D2F"/>
    <w:rsid w:val="00EC02AF"/>
    <w:rsid w:val="00EC0944"/>
    <w:rsid w:val="00EC0A5D"/>
    <w:rsid w:val="00EC12AA"/>
    <w:rsid w:val="00EC1349"/>
    <w:rsid w:val="00EC1952"/>
    <w:rsid w:val="00EC24C9"/>
    <w:rsid w:val="00EC2E7D"/>
    <w:rsid w:val="00EC2FE9"/>
    <w:rsid w:val="00EC319A"/>
    <w:rsid w:val="00EC3508"/>
    <w:rsid w:val="00EC3A71"/>
    <w:rsid w:val="00EC3DAC"/>
    <w:rsid w:val="00EC3DD1"/>
    <w:rsid w:val="00EC400F"/>
    <w:rsid w:val="00EC43B4"/>
    <w:rsid w:val="00EC44C4"/>
    <w:rsid w:val="00EC4608"/>
    <w:rsid w:val="00EC4869"/>
    <w:rsid w:val="00EC4F84"/>
    <w:rsid w:val="00EC5365"/>
    <w:rsid w:val="00EC5AD9"/>
    <w:rsid w:val="00EC5D1D"/>
    <w:rsid w:val="00EC61EC"/>
    <w:rsid w:val="00EC6512"/>
    <w:rsid w:val="00EC65C5"/>
    <w:rsid w:val="00EC65D7"/>
    <w:rsid w:val="00EC66AF"/>
    <w:rsid w:val="00EC6AD3"/>
    <w:rsid w:val="00EC6CEC"/>
    <w:rsid w:val="00EC6E2B"/>
    <w:rsid w:val="00EC7344"/>
    <w:rsid w:val="00EC764A"/>
    <w:rsid w:val="00EC7A05"/>
    <w:rsid w:val="00EC7A6D"/>
    <w:rsid w:val="00EC7C46"/>
    <w:rsid w:val="00EC7DD9"/>
    <w:rsid w:val="00ED06C5"/>
    <w:rsid w:val="00ED13B7"/>
    <w:rsid w:val="00ED1990"/>
    <w:rsid w:val="00ED1A4E"/>
    <w:rsid w:val="00ED1A82"/>
    <w:rsid w:val="00ED1AF8"/>
    <w:rsid w:val="00ED1C52"/>
    <w:rsid w:val="00ED1CA2"/>
    <w:rsid w:val="00ED1F62"/>
    <w:rsid w:val="00ED201F"/>
    <w:rsid w:val="00ED204F"/>
    <w:rsid w:val="00ED226B"/>
    <w:rsid w:val="00ED2B90"/>
    <w:rsid w:val="00ED2F0B"/>
    <w:rsid w:val="00ED2FFA"/>
    <w:rsid w:val="00ED300C"/>
    <w:rsid w:val="00ED3459"/>
    <w:rsid w:val="00ED348A"/>
    <w:rsid w:val="00ED3A92"/>
    <w:rsid w:val="00ED3B1E"/>
    <w:rsid w:val="00ED419C"/>
    <w:rsid w:val="00ED424F"/>
    <w:rsid w:val="00ED4407"/>
    <w:rsid w:val="00ED4475"/>
    <w:rsid w:val="00ED4A73"/>
    <w:rsid w:val="00ED4AA7"/>
    <w:rsid w:val="00ED4C82"/>
    <w:rsid w:val="00ED4D74"/>
    <w:rsid w:val="00ED4E57"/>
    <w:rsid w:val="00ED508C"/>
    <w:rsid w:val="00ED5C42"/>
    <w:rsid w:val="00ED60A8"/>
    <w:rsid w:val="00ED60EE"/>
    <w:rsid w:val="00ED621B"/>
    <w:rsid w:val="00ED6772"/>
    <w:rsid w:val="00ED6818"/>
    <w:rsid w:val="00ED6844"/>
    <w:rsid w:val="00ED6865"/>
    <w:rsid w:val="00ED687E"/>
    <w:rsid w:val="00ED719F"/>
    <w:rsid w:val="00ED7442"/>
    <w:rsid w:val="00ED78E8"/>
    <w:rsid w:val="00ED7B68"/>
    <w:rsid w:val="00ED7CDF"/>
    <w:rsid w:val="00ED7E44"/>
    <w:rsid w:val="00ED7F38"/>
    <w:rsid w:val="00ED7F7D"/>
    <w:rsid w:val="00ED7FAA"/>
    <w:rsid w:val="00EE07F0"/>
    <w:rsid w:val="00EE0AF8"/>
    <w:rsid w:val="00EE0EC0"/>
    <w:rsid w:val="00EE1355"/>
    <w:rsid w:val="00EE1B8B"/>
    <w:rsid w:val="00EE1D87"/>
    <w:rsid w:val="00EE216F"/>
    <w:rsid w:val="00EE2DB3"/>
    <w:rsid w:val="00EE2F5C"/>
    <w:rsid w:val="00EE3237"/>
    <w:rsid w:val="00EE33FC"/>
    <w:rsid w:val="00EE36CD"/>
    <w:rsid w:val="00EE3924"/>
    <w:rsid w:val="00EE3A8F"/>
    <w:rsid w:val="00EE3F1C"/>
    <w:rsid w:val="00EE483F"/>
    <w:rsid w:val="00EE5543"/>
    <w:rsid w:val="00EE5CD1"/>
    <w:rsid w:val="00EE5D09"/>
    <w:rsid w:val="00EE6171"/>
    <w:rsid w:val="00EE6540"/>
    <w:rsid w:val="00EE6700"/>
    <w:rsid w:val="00EE67DA"/>
    <w:rsid w:val="00EE68FB"/>
    <w:rsid w:val="00EE6B7D"/>
    <w:rsid w:val="00EE6D72"/>
    <w:rsid w:val="00EE6F6A"/>
    <w:rsid w:val="00EE6FD6"/>
    <w:rsid w:val="00EE7441"/>
    <w:rsid w:val="00EE765E"/>
    <w:rsid w:val="00EE7C05"/>
    <w:rsid w:val="00EE7C55"/>
    <w:rsid w:val="00EE7CD2"/>
    <w:rsid w:val="00EE7E7C"/>
    <w:rsid w:val="00EE7F26"/>
    <w:rsid w:val="00EE7F8B"/>
    <w:rsid w:val="00EF00A7"/>
    <w:rsid w:val="00EF0274"/>
    <w:rsid w:val="00EF02D4"/>
    <w:rsid w:val="00EF0C18"/>
    <w:rsid w:val="00EF1081"/>
    <w:rsid w:val="00EF166C"/>
    <w:rsid w:val="00EF1AC1"/>
    <w:rsid w:val="00EF1E16"/>
    <w:rsid w:val="00EF1E51"/>
    <w:rsid w:val="00EF213D"/>
    <w:rsid w:val="00EF2788"/>
    <w:rsid w:val="00EF38F0"/>
    <w:rsid w:val="00EF39D9"/>
    <w:rsid w:val="00EF3BA1"/>
    <w:rsid w:val="00EF3D0E"/>
    <w:rsid w:val="00EF3F12"/>
    <w:rsid w:val="00EF4871"/>
    <w:rsid w:val="00EF4917"/>
    <w:rsid w:val="00EF4987"/>
    <w:rsid w:val="00EF4BAA"/>
    <w:rsid w:val="00EF4C96"/>
    <w:rsid w:val="00EF4E2B"/>
    <w:rsid w:val="00EF4EBC"/>
    <w:rsid w:val="00EF557C"/>
    <w:rsid w:val="00EF576A"/>
    <w:rsid w:val="00EF58F2"/>
    <w:rsid w:val="00EF5C7D"/>
    <w:rsid w:val="00EF5D4B"/>
    <w:rsid w:val="00EF5E03"/>
    <w:rsid w:val="00EF5FE9"/>
    <w:rsid w:val="00EF615E"/>
    <w:rsid w:val="00EF62A8"/>
    <w:rsid w:val="00EF667B"/>
    <w:rsid w:val="00EF6937"/>
    <w:rsid w:val="00EF6C01"/>
    <w:rsid w:val="00EF6E3D"/>
    <w:rsid w:val="00EF74F5"/>
    <w:rsid w:val="00EF7B13"/>
    <w:rsid w:val="00F00126"/>
    <w:rsid w:val="00F0034D"/>
    <w:rsid w:val="00F00C85"/>
    <w:rsid w:val="00F0123C"/>
    <w:rsid w:val="00F0141B"/>
    <w:rsid w:val="00F014C6"/>
    <w:rsid w:val="00F0154C"/>
    <w:rsid w:val="00F01B4F"/>
    <w:rsid w:val="00F01E6F"/>
    <w:rsid w:val="00F020DF"/>
    <w:rsid w:val="00F025A8"/>
    <w:rsid w:val="00F02708"/>
    <w:rsid w:val="00F028A8"/>
    <w:rsid w:val="00F0327E"/>
    <w:rsid w:val="00F032A7"/>
    <w:rsid w:val="00F03327"/>
    <w:rsid w:val="00F0345B"/>
    <w:rsid w:val="00F03493"/>
    <w:rsid w:val="00F041C7"/>
    <w:rsid w:val="00F04E69"/>
    <w:rsid w:val="00F050FD"/>
    <w:rsid w:val="00F05461"/>
    <w:rsid w:val="00F0563E"/>
    <w:rsid w:val="00F06347"/>
    <w:rsid w:val="00F06443"/>
    <w:rsid w:val="00F06F82"/>
    <w:rsid w:val="00F07394"/>
    <w:rsid w:val="00F07409"/>
    <w:rsid w:val="00F07509"/>
    <w:rsid w:val="00F075ED"/>
    <w:rsid w:val="00F076E9"/>
    <w:rsid w:val="00F0780D"/>
    <w:rsid w:val="00F07948"/>
    <w:rsid w:val="00F10050"/>
    <w:rsid w:val="00F10102"/>
    <w:rsid w:val="00F10233"/>
    <w:rsid w:val="00F10677"/>
    <w:rsid w:val="00F106DA"/>
    <w:rsid w:val="00F109B7"/>
    <w:rsid w:val="00F10A2A"/>
    <w:rsid w:val="00F10C00"/>
    <w:rsid w:val="00F11011"/>
    <w:rsid w:val="00F112A4"/>
    <w:rsid w:val="00F12159"/>
    <w:rsid w:val="00F12251"/>
    <w:rsid w:val="00F124C8"/>
    <w:rsid w:val="00F12588"/>
    <w:rsid w:val="00F1268C"/>
    <w:rsid w:val="00F12887"/>
    <w:rsid w:val="00F1295C"/>
    <w:rsid w:val="00F12C34"/>
    <w:rsid w:val="00F12C87"/>
    <w:rsid w:val="00F12E9F"/>
    <w:rsid w:val="00F12EF6"/>
    <w:rsid w:val="00F136A4"/>
    <w:rsid w:val="00F1399F"/>
    <w:rsid w:val="00F145B9"/>
    <w:rsid w:val="00F145E5"/>
    <w:rsid w:val="00F1475E"/>
    <w:rsid w:val="00F14A63"/>
    <w:rsid w:val="00F14B06"/>
    <w:rsid w:val="00F14D24"/>
    <w:rsid w:val="00F14D86"/>
    <w:rsid w:val="00F159D2"/>
    <w:rsid w:val="00F164C8"/>
    <w:rsid w:val="00F1664C"/>
    <w:rsid w:val="00F17709"/>
    <w:rsid w:val="00F1798C"/>
    <w:rsid w:val="00F20542"/>
    <w:rsid w:val="00F206F8"/>
    <w:rsid w:val="00F20747"/>
    <w:rsid w:val="00F20802"/>
    <w:rsid w:val="00F2104D"/>
    <w:rsid w:val="00F2190D"/>
    <w:rsid w:val="00F22017"/>
    <w:rsid w:val="00F22A1E"/>
    <w:rsid w:val="00F22DE9"/>
    <w:rsid w:val="00F22E7F"/>
    <w:rsid w:val="00F22FD3"/>
    <w:rsid w:val="00F23108"/>
    <w:rsid w:val="00F23478"/>
    <w:rsid w:val="00F237A4"/>
    <w:rsid w:val="00F23C44"/>
    <w:rsid w:val="00F23C8E"/>
    <w:rsid w:val="00F23DA8"/>
    <w:rsid w:val="00F23E30"/>
    <w:rsid w:val="00F23F0F"/>
    <w:rsid w:val="00F24091"/>
    <w:rsid w:val="00F241DB"/>
    <w:rsid w:val="00F24807"/>
    <w:rsid w:val="00F248E7"/>
    <w:rsid w:val="00F24A68"/>
    <w:rsid w:val="00F24C3C"/>
    <w:rsid w:val="00F24F98"/>
    <w:rsid w:val="00F251AE"/>
    <w:rsid w:val="00F25283"/>
    <w:rsid w:val="00F259DA"/>
    <w:rsid w:val="00F25B53"/>
    <w:rsid w:val="00F25E31"/>
    <w:rsid w:val="00F2706F"/>
    <w:rsid w:val="00F27071"/>
    <w:rsid w:val="00F3003D"/>
    <w:rsid w:val="00F3004C"/>
    <w:rsid w:val="00F305FB"/>
    <w:rsid w:val="00F30CE7"/>
    <w:rsid w:val="00F3107F"/>
    <w:rsid w:val="00F311F8"/>
    <w:rsid w:val="00F31443"/>
    <w:rsid w:val="00F31477"/>
    <w:rsid w:val="00F317A3"/>
    <w:rsid w:val="00F31B94"/>
    <w:rsid w:val="00F323B9"/>
    <w:rsid w:val="00F32639"/>
    <w:rsid w:val="00F32853"/>
    <w:rsid w:val="00F328DA"/>
    <w:rsid w:val="00F32ACA"/>
    <w:rsid w:val="00F32ECF"/>
    <w:rsid w:val="00F32FF7"/>
    <w:rsid w:val="00F3341A"/>
    <w:rsid w:val="00F334A2"/>
    <w:rsid w:val="00F33634"/>
    <w:rsid w:val="00F33F74"/>
    <w:rsid w:val="00F340E8"/>
    <w:rsid w:val="00F3425F"/>
    <w:rsid w:val="00F34456"/>
    <w:rsid w:val="00F3492C"/>
    <w:rsid w:val="00F34C9C"/>
    <w:rsid w:val="00F34CAC"/>
    <w:rsid w:val="00F34E43"/>
    <w:rsid w:val="00F34FE2"/>
    <w:rsid w:val="00F3517E"/>
    <w:rsid w:val="00F3641C"/>
    <w:rsid w:val="00F3649C"/>
    <w:rsid w:val="00F36625"/>
    <w:rsid w:val="00F374B9"/>
    <w:rsid w:val="00F37BF7"/>
    <w:rsid w:val="00F40293"/>
    <w:rsid w:val="00F40818"/>
    <w:rsid w:val="00F40CF7"/>
    <w:rsid w:val="00F414CA"/>
    <w:rsid w:val="00F4157A"/>
    <w:rsid w:val="00F41FC8"/>
    <w:rsid w:val="00F42807"/>
    <w:rsid w:val="00F42D8D"/>
    <w:rsid w:val="00F42EAA"/>
    <w:rsid w:val="00F42F40"/>
    <w:rsid w:val="00F43166"/>
    <w:rsid w:val="00F431C1"/>
    <w:rsid w:val="00F4384C"/>
    <w:rsid w:val="00F43B47"/>
    <w:rsid w:val="00F43E83"/>
    <w:rsid w:val="00F440F8"/>
    <w:rsid w:val="00F44119"/>
    <w:rsid w:val="00F44359"/>
    <w:rsid w:val="00F448A3"/>
    <w:rsid w:val="00F453E3"/>
    <w:rsid w:val="00F4670E"/>
    <w:rsid w:val="00F46B5F"/>
    <w:rsid w:val="00F46F4F"/>
    <w:rsid w:val="00F474AF"/>
    <w:rsid w:val="00F478DC"/>
    <w:rsid w:val="00F50039"/>
    <w:rsid w:val="00F50AB4"/>
    <w:rsid w:val="00F50F9F"/>
    <w:rsid w:val="00F512C0"/>
    <w:rsid w:val="00F51413"/>
    <w:rsid w:val="00F51862"/>
    <w:rsid w:val="00F51B21"/>
    <w:rsid w:val="00F51EFB"/>
    <w:rsid w:val="00F52031"/>
    <w:rsid w:val="00F52105"/>
    <w:rsid w:val="00F52119"/>
    <w:rsid w:val="00F52C6C"/>
    <w:rsid w:val="00F52CB6"/>
    <w:rsid w:val="00F5327B"/>
    <w:rsid w:val="00F53328"/>
    <w:rsid w:val="00F5341C"/>
    <w:rsid w:val="00F53690"/>
    <w:rsid w:val="00F53AE2"/>
    <w:rsid w:val="00F53CB5"/>
    <w:rsid w:val="00F53E5E"/>
    <w:rsid w:val="00F54505"/>
    <w:rsid w:val="00F545BC"/>
    <w:rsid w:val="00F5462B"/>
    <w:rsid w:val="00F54756"/>
    <w:rsid w:val="00F54B93"/>
    <w:rsid w:val="00F54CD7"/>
    <w:rsid w:val="00F55077"/>
    <w:rsid w:val="00F55C1B"/>
    <w:rsid w:val="00F55C74"/>
    <w:rsid w:val="00F562D6"/>
    <w:rsid w:val="00F5756B"/>
    <w:rsid w:val="00F579B0"/>
    <w:rsid w:val="00F57C90"/>
    <w:rsid w:val="00F57D17"/>
    <w:rsid w:val="00F57E51"/>
    <w:rsid w:val="00F600A9"/>
    <w:rsid w:val="00F6027F"/>
    <w:rsid w:val="00F605AD"/>
    <w:rsid w:val="00F608B6"/>
    <w:rsid w:val="00F60AF5"/>
    <w:rsid w:val="00F60B64"/>
    <w:rsid w:val="00F60CA8"/>
    <w:rsid w:val="00F60E09"/>
    <w:rsid w:val="00F60FCF"/>
    <w:rsid w:val="00F617C1"/>
    <w:rsid w:val="00F61D80"/>
    <w:rsid w:val="00F61E8E"/>
    <w:rsid w:val="00F61ED1"/>
    <w:rsid w:val="00F622D1"/>
    <w:rsid w:val="00F62D63"/>
    <w:rsid w:val="00F63246"/>
    <w:rsid w:val="00F63739"/>
    <w:rsid w:val="00F6398E"/>
    <w:rsid w:val="00F639BC"/>
    <w:rsid w:val="00F6407B"/>
    <w:rsid w:val="00F640C2"/>
    <w:rsid w:val="00F64233"/>
    <w:rsid w:val="00F64440"/>
    <w:rsid w:val="00F644D3"/>
    <w:rsid w:val="00F64709"/>
    <w:rsid w:val="00F65059"/>
    <w:rsid w:val="00F650BA"/>
    <w:rsid w:val="00F65317"/>
    <w:rsid w:val="00F65450"/>
    <w:rsid w:val="00F658D1"/>
    <w:rsid w:val="00F65B68"/>
    <w:rsid w:val="00F65BF1"/>
    <w:rsid w:val="00F65E53"/>
    <w:rsid w:val="00F65EB3"/>
    <w:rsid w:val="00F65EE7"/>
    <w:rsid w:val="00F66DA7"/>
    <w:rsid w:val="00F6721D"/>
    <w:rsid w:val="00F6735D"/>
    <w:rsid w:val="00F6780A"/>
    <w:rsid w:val="00F67E82"/>
    <w:rsid w:val="00F67F33"/>
    <w:rsid w:val="00F70C5A"/>
    <w:rsid w:val="00F70E40"/>
    <w:rsid w:val="00F7132F"/>
    <w:rsid w:val="00F715DB"/>
    <w:rsid w:val="00F7192E"/>
    <w:rsid w:val="00F71B54"/>
    <w:rsid w:val="00F72175"/>
    <w:rsid w:val="00F7245F"/>
    <w:rsid w:val="00F724C8"/>
    <w:rsid w:val="00F72580"/>
    <w:rsid w:val="00F72670"/>
    <w:rsid w:val="00F72B7C"/>
    <w:rsid w:val="00F72FD0"/>
    <w:rsid w:val="00F73013"/>
    <w:rsid w:val="00F7322B"/>
    <w:rsid w:val="00F73233"/>
    <w:rsid w:val="00F73564"/>
    <w:rsid w:val="00F7367C"/>
    <w:rsid w:val="00F73B43"/>
    <w:rsid w:val="00F73C3E"/>
    <w:rsid w:val="00F73E01"/>
    <w:rsid w:val="00F74244"/>
    <w:rsid w:val="00F7430D"/>
    <w:rsid w:val="00F74ABC"/>
    <w:rsid w:val="00F750CC"/>
    <w:rsid w:val="00F757F2"/>
    <w:rsid w:val="00F7599A"/>
    <w:rsid w:val="00F75C4D"/>
    <w:rsid w:val="00F75D80"/>
    <w:rsid w:val="00F76473"/>
    <w:rsid w:val="00F765F3"/>
    <w:rsid w:val="00F77104"/>
    <w:rsid w:val="00F775BE"/>
    <w:rsid w:val="00F8029C"/>
    <w:rsid w:val="00F8045B"/>
    <w:rsid w:val="00F80661"/>
    <w:rsid w:val="00F80B8C"/>
    <w:rsid w:val="00F80C32"/>
    <w:rsid w:val="00F80CCA"/>
    <w:rsid w:val="00F80EB0"/>
    <w:rsid w:val="00F81069"/>
    <w:rsid w:val="00F8157F"/>
    <w:rsid w:val="00F817DA"/>
    <w:rsid w:val="00F81850"/>
    <w:rsid w:val="00F818D5"/>
    <w:rsid w:val="00F81A8F"/>
    <w:rsid w:val="00F81CCC"/>
    <w:rsid w:val="00F82091"/>
    <w:rsid w:val="00F8249A"/>
    <w:rsid w:val="00F826C9"/>
    <w:rsid w:val="00F82AFC"/>
    <w:rsid w:val="00F834A8"/>
    <w:rsid w:val="00F8395D"/>
    <w:rsid w:val="00F83B4B"/>
    <w:rsid w:val="00F83BE1"/>
    <w:rsid w:val="00F83D05"/>
    <w:rsid w:val="00F83EAE"/>
    <w:rsid w:val="00F84523"/>
    <w:rsid w:val="00F84801"/>
    <w:rsid w:val="00F85123"/>
    <w:rsid w:val="00F85126"/>
    <w:rsid w:val="00F8521D"/>
    <w:rsid w:val="00F8528C"/>
    <w:rsid w:val="00F85578"/>
    <w:rsid w:val="00F85854"/>
    <w:rsid w:val="00F85B33"/>
    <w:rsid w:val="00F861E0"/>
    <w:rsid w:val="00F86345"/>
    <w:rsid w:val="00F864EE"/>
    <w:rsid w:val="00F86B0A"/>
    <w:rsid w:val="00F87163"/>
    <w:rsid w:val="00F87240"/>
    <w:rsid w:val="00F8748E"/>
    <w:rsid w:val="00F879DA"/>
    <w:rsid w:val="00F903C6"/>
    <w:rsid w:val="00F90518"/>
    <w:rsid w:val="00F905DE"/>
    <w:rsid w:val="00F9070D"/>
    <w:rsid w:val="00F907F3"/>
    <w:rsid w:val="00F90865"/>
    <w:rsid w:val="00F90AF3"/>
    <w:rsid w:val="00F910A5"/>
    <w:rsid w:val="00F91105"/>
    <w:rsid w:val="00F91851"/>
    <w:rsid w:val="00F91EBC"/>
    <w:rsid w:val="00F920D0"/>
    <w:rsid w:val="00F922BE"/>
    <w:rsid w:val="00F92528"/>
    <w:rsid w:val="00F92B86"/>
    <w:rsid w:val="00F93185"/>
    <w:rsid w:val="00F938A3"/>
    <w:rsid w:val="00F93A7B"/>
    <w:rsid w:val="00F93FCC"/>
    <w:rsid w:val="00F941E6"/>
    <w:rsid w:val="00F94925"/>
    <w:rsid w:val="00F95052"/>
    <w:rsid w:val="00F95185"/>
    <w:rsid w:val="00F9556F"/>
    <w:rsid w:val="00F9574F"/>
    <w:rsid w:val="00F95775"/>
    <w:rsid w:val="00F95B26"/>
    <w:rsid w:val="00F95CD2"/>
    <w:rsid w:val="00F95E5C"/>
    <w:rsid w:val="00F95F8A"/>
    <w:rsid w:val="00F96441"/>
    <w:rsid w:val="00F96466"/>
    <w:rsid w:val="00F966D1"/>
    <w:rsid w:val="00F9705E"/>
    <w:rsid w:val="00F977A1"/>
    <w:rsid w:val="00F97BB9"/>
    <w:rsid w:val="00FA0677"/>
    <w:rsid w:val="00FA07C7"/>
    <w:rsid w:val="00FA0894"/>
    <w:rsid w:val="00FA0A89"/>
    <w:rsid w:val="00FA0B1A"/>
    <w:rsid w:val="00FA0C95"/>
    <w:rsid w:val="00FA0F76"/>
    <w:rsid w:val="00FA1059"/>
    <w:rsid w:val="00FA1528"/>
    <w:rsid w:val="00FA1B0C"/>
    <w:rsid w:val="00FA1BB6"/>
    <w:rsid w:val="00FA1E46"/>
    <w:rsid w:val="00FA212C"/>
    <w:rsid w:val="00FA23DB"/>
    <w:rsid w:val="00FA2439"/>
    <w:rsid w:val="00FA27DC"/>
    <w:rsid w:val="00FA2DB8"/>
    <w:rsid w:val="00FA2DC4"/>
    <w:rsid w:val="00FA304E"/>
    <w:rsid w:val="00FA3072"/>
    <w:rsid w:val="00FA377D"/>
    <w:rsid w:val="00FA39A3"/>
    <w:rsid w:val="00FA3E5D"/>
    <w:rsid w:val="00FA4233"/>
    <w:rsid w:val="00FA424C"/>
    <w:rsid w:val="00FA42F1"/>
    <w:rsid w:val="00FA49F7"/>
    <w:rsid w:val="00FA49F9"/>
    <w:rsid w:val="00FA4A83"/>
    <w:rsid w:val="00FA4C8B"/>
    <w:rsid w:val="00FA4DA8"/>
    <w:rsid w:val="00FA4EA0"/>
    <w:rsid w:val="00FA5055"/>
    <w:rsid w:val="00FA5318"/>
    <w:rsid w:val="00FA55C0"/>
    <w:rsid w:val="00FA5883"/>
    <w:rsid w:val="00FA5887"/>
    <w:rsid w:val="00FA5B51"/>
    <w:rsid w:val="00FA6027"/>
    <w:rsid w:val="00FA6BD5"/>
    <w:rsid w:val="00FA76A7"/>
    <w:rsid w:val="00FA7A08"/>
    <w:rsid w:val="00FA7B88"/>
    <w:rsid w:val="00FB009A"/>
    <w:rsid w:val="00FB0479"/>
    <w:rsid w:val="00FB0972"/>
    <w:rsid w:val="00FB0C63"/>
    <w:rsid w:val="00FB14A6"/>
    <w:rsid w:val="00FB150C"/>
    <w:rsid w:val="00FB15A8"/>
    <w:rsid w:val="00FB1C88"/>
    <w:rsid w:val="00FB1D25"/>
    <w:rsid w:val="00FB1DCF"/>
    <w:rsid w:val="00FB1E5E"/>
    <w:rsid w:val="00FB2A70"/>
    <w:rsid w:val="00FB2D9D"/>
    <w:rsid w:val="00FB31E9"/>
    <w:rsid w:val="00FB39E8"/>
    <w:rsid w:val="00FB3C0C"/>
    <w:rsid w:val="00FB4482"/>
    <w:rsid w:val="00FB4727"/>
    <w:rsid w:val="00FB4A1D"/>
    <w:rsid w:val="00FB4EF3"/>
    <w:rsid w:val="00FB528A"/>
    <w:rsid w:val="00FB56DF"/>
    <w:rsid w:val="00FB5785"/>
    <w:rsid w:val="00FB5A15"/>
    <w:rsid w:val="00FB5B44"/>
    <w:rsid w:val="00FB5EE0"/>
    <w:rsid w:val="00FB5F4E"/>
    <w:rsid w:val="00FB6408"/>
    <w:rsid w:val="00FB6608"/>
    <w:rsid w:val="00FB6FA0"/>
    <w:rsid w:val="00FB75CC"/>
    <w:rsid w:val="00FB75EE"/>
    <w:rsid w:val="00FB7776"/>
    <w:rsid w:val="00FB780F"/>
    <w:rsid w:val="00FC021D"/>
    <w:rsid w:val="00FC05D2"/>
    <w:rsid w:val="00FC0CD6"/>
    <w:rsid w:val="00FC0DC7"/>
    <w:rsid w:val="00FC0E40"/>
    <w:rsid w:val="00FC1036"/>
    <w:rsid w:val="00FC12BA"/>
    <w:rsid w:val="00FC1426"/>
    <w:rsid w:val="00FC1449"/>
    <w:rsid w:val="00FC1D95"/>
    <w:rsid w:val="00FC2328"/>
    <w:rsid w:val="00FC2791"/>
    <w:rsid w:val="00FC39C5"/>
    <w:rsid w:val="00FC3D21"/>
    <w:rsid w:val="00FC3E43"/>
    <w:rsid w:val="00FC41A6"/>
    <w:rsid w:val="00FC421A"/>
    <w:rsid w:val="00FC4AD1"/>
    <w:rsid w:val="00FC50BB"/>
    <w:rsid w:val="00FC5731"/>
    <w:rsid w:val="00FC587A"/>
    <w:rsid w:val="00FC589F"/>
    <w:rsid w:val="00FC59C0"/>
    <w:rsid w:val="00FC61DC"/>
    <w:rsid w:val="00FC6625"/>
    <w:rsid w:val="00FC665C"/>
    <w:rsid w:val="00FC7743"/>
    <w:rsid w:val="00FD03AC"/>
    <w:rsid w:val="00FD0AD1"/>
    <w:rsid w:val="00FD0B72"/>
    <w:rsid w:val="00FD0BE9"/>
    <w:rsid w:val="00FD0C7B"/>
    <w:rsid w:val="00FD0E79"/>
    <w:rsid w:val="00FD0E9C"/>
    <w:rsid w:val="00FD1117"/>
    <w:rsid w:val="00FD118F"/>
    <w:rsid w:val="00FD1278"/>
    <w:rsid w:val="00FD14C5"/>
    <w:rsid w:val="00FD169E"/>
    <w:rsid w:val="00FD1750"/>
    <w:rsid w:val="00FD1B06"/>
    <w:rsid w:val="00FD2350"/>
    <w:rsid w:val="00FD2853"/>
    <w:rsid w:val="00FD2CC5"/>
    <w:rsid w:val="00FD2CDF"/>
    <w:rsid w:val="00FD2FC4"/>
    <w:rsid w:val="00FD37F8"/>
    <w:rsid w:val="00FD420F"/>
    <w:rsid w:val="00FD496F"/>
    <w:rsid w:val="00FD49FA"/>
    <w:rsid w:val="00FD4F1D"/>
    <w:rsid w:val="00FD522B"/>
    <w:rsid w:val="00FD56E6"/>
    <w:rsid w:val="00FD58A7"/>
    <w:rsid w:val="00FD5F59"/>
    <w:rsid w:val="00FD5F7D"/>
    <w:rsid w:val="00FD5F82"/>
    <w:rsid w:val="00FD67E4"/>
    <w:rsid w:val="00FD6AD5"/>
    <w:rsid w:val="00FD7525"/>
    <w:rsid w:val="00FD762A"/>
    <w:rsid w:val="00FD789A"/>
    <w:rsid w:val="00FD78AC"/>
    <w:rsid w:val="00FE033E"/>
    <w:rsid w:val="00FE03B0"/>
    <w:rsid w:val="00FE07ED"/>
    <w:rsid w:val="00FE0838"/>
    <w:rsid w:val="00FE0868"/>
    <w:rsid w:val="00FE1629"/>
    <w:rsid w:val="00FE1D5F"/>
    <w:rsid w:val="00FE3112"/>
    <w:rsid w:val="00FE3B52"/>
    <w:rsid w:val="00FE437D"/>
    <w:rsid w:val="00FE452D"/>
    <w:rsid w:val="00FE4CF1"/>
    <w:rsid w:val="00FE4D79"/>
    <w:rsid w:val="00FE5555"/>
    <w:rsid w:val="00FE5CC6"/>
    <w:rsid w:val="00FE64B1"/>
    <w:rsid w:val="00FE6579"/>
    <w:rsid w:val="00FE65F3"/>
    <w:rsid w:val="00FE6B92"/>
    <w:rsid w:val="00FE6DED"/>
    <w:rsid w:val="00FE70E8"/>
    <w:rsid w:val="00FE72C4"/>
    <w:rsid w:val="00FE7467"/>
    <w:rsid w:val="00FE7940"/>
    <w:rsid w:val="00FE7AEF"/>
    <w:rsid w:val="00FE7D6C"/>
    <w:rsid w:val="00FE7EB8"/>
    <w:rsid w:val="00FF009B"/>
    <w:rsid w:val="00FF06BD"/>
    <w:rsid w:val="00FF0A49"/>
    <w:rsid w:val="00FF0C2B"/>
    <w:rsid w:val="00FF0E19"/>
    <w:rsid w:val="00FF10AE"/>
    <w:rsid w:val="00FF1199"/>
    <w:rsid w:val="00FF12A3"/>
    <w:rsid w:val="00FF15D3"/>
    <w:rsid w:val="00FF161D"/>
    <w:rsid w:val="00FF16DC"/>
    <w:rsid w:val="00FF191E"/>
    <w:rsid w:val="00FF1A0F"/>
    <w:rsid w:val="00FF1B04"/>
    <w:rsid w:val="00FF1C02"/>
    <w:rsid w:val="00FF2033"/>
    <w:rsid w:val="00FF25A0"/>
    <w:rsid w:val="00FF2683"/>
    <w:rsid w:val="00FF321C"/>
    <w:rsid w:val="00FF3780"/>
    <w:rsid w:val="00FF3A9E"/>
    <w:rsid w:val="00FF3F64"/>
    <w:rsid w:val="00FF3FA2"/>
    <w:rsid w:val="00FF4003"/>
    <w:rsid w:val="00FF429C"/>
    <w:rsid w:val="00FF43D3"/>
    <w:rsid w:val="00FF4698"/>
    <w:rsid w:val="00FF4779"/>
    <w:rsid w:val="00FF4CF3"/>
    <w:rsid w:val="00FF50A1"/>
    <w:rsid w:val="00FF50A2"/>
    <w:rsid w:val="00FF54AF"/>
    <w:rsid w:val="00FF582A"/>
    <w:rsid w:val="00FF5868"/>
    <w:rsid w:val="00FF586D"/>
    <w:rsid w:val="00FF5B06"/>
    <w:rsid w:val="00FF5C74"/>
    <w:rsid w:val="00FF5EB6"/>
    <w:rsid w:val="00FF67FE"/>
    <w:rsid w:val="00FF684D"/>
    <w:rsid w:val="00FF6DAB"/>
    <w:rsid w:val="00FF6E2D"/>
    <w:rsid w:val="00FF700B"/>
    <w:rsid w:val="00FF70EF"/>
    <w:rsid w:val="00FF7373"/>
    <w:rsid w:val="00FF75A0"/>
    <w:rsid w:val="00FF786B"/>
    <w:rsid w:val="00FF7B21"/>
    <w:rsid w:val="00FF7D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9745"/>
    <o:shapelayout v:ext="edit">
      <o:idmap v:ext="edit" data="1"/>
    </o:shapelayout>
  </w:shapeDefaults>
  <w:decimalSymbol w:val=","/>
  <w:listSeparator w:val=";"/>
  <w14:docId w14:val="21418FF2"/>
  <w15:docId w15:val="{BC98865F-B290-4FA6-B008-43974D94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22EAA"/>
    <w:pPr>
      <w:spacing w:line="300" w:lineRule="exact"/>
    </w:pPr>
    <w:rPr>
      <w:rFonts w:ascii="Helvetica Light" w:eastAsia="Times New Roman" w:hAnsi="Helvetica Light" w:cs="Times New Roman"/>
      <w:szCs w:val="20"/>
    </w:rPr>
  </w:style>
  <w:style w:type="paragraph" w:styleId="Heading1">
    <w:name w:val="heading 1"/>
    <w:basedOn w:val="Normal"/>
    <w:next w:val="Normal"/>
    <w:link w:val="Heading1Char"/>
    <w:uiPriority w:val="9"/>
    <w:rsid w:val="00B30A7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MAINTEXT2"/>
    <w:next w:val="Normal"/>
    <w:link w:val="Heading2Char"/>
    <w:uiPriority w:val="9"/>
    <w:unhideWhenUsed/>
    <w:qFormat/>
    <w:rsid w:val="0021275D"/>
    <w:pPr>
      <w:outlineLvl w:val="1"/>
    </w:pPr>
    <w:rPr>
      <w:rFonts w:cs="Arial"/>
      <w:color w:val="00AEEF"/>
      <w:sz w:val="24"/>
    </w:rPr>
  </w:style>
  <w:style w:type="paragraph" w:styleId="Heading3">
    <w:name w:val="heading 3"/>
    <w:aliases w:val="GraphTitle"/>
    <w:basedOn w:val="Normal"/>
    <w:next w:val="Normal"/>
    <w:link w:val="Heading3Char"/>
    <w:uiPriority w:val="9"/>
    <w:unhideWhenUsed/>
    <w:qFormat/>
    <w:rsid w:val="00A65C35"/>
    <w:pPr>
      <w:outlineLvl w:val="2"/>
    </w:pPr>
    <w:rPr>
      <w:rFonts w:ascii="Arial" w:hAnsi="Arial" w:cs="Arial"/>
      <w:b/>
      <w:sz w:val="20"/>
      <w:lang w:val="el-GR"/>
    </w:rPr>
  </w:style>
  <w:style w:type="paragraph" w:styleId="Heading4">
    <w:name w:val="heading 4"/>
    <w:aliases w:val="reference"/>
    <w:basedOn w:val="Heading3"/>
    <w:next w:val="Normal"/>
    <w:link w:val="Heading4Char"/>
    <w:uiPriority w:val="9"/>
    <w:unhideWhenUsed/>
    <w:qFormat/>
    <w:rsid w:val="00873BE4"/>
    <w:pPr>
      <w:outlineLvl w:val="3"/>
    </w:pPr>
    <w:rPr>
      <w:b w:val="0"/>
      <w:i/>
      <w:color w:val="00B0F0"/>
    </w:rPr>
  </w:style>
  <w:style w:type="paragraph" w:styleId="Heading5">
    <w:name w:val="heading 5"/>
    <w:aliases w:val="ESPA"/>
    <w:basedOn w:val="Normal"/>
    <w:next w:val="Normal"/>
    <w:link w:val="Heading5Char"/>
    <w:uiPriority w:val="9"/>
    <w:unhideWhenUsed/>
    <w:qFormat/>
    <w:rsid w:val="0021275D"/>
    <w:pPr>
      <w:spacing w:line="240" w:lineRule="auto"/>
      <w:jc w:val="center"/>
      <w:outlineLvl w:val="4"/>
    </w:pPr>
    <w:rPr>
      <w:rFonts w:ascii="Arial" w:hAnsi="Arial" w:cs="Arial"/>
      <w:color w:val="940068"/>
      <w:sz w:val="16"/>
      <w:szCs w:val="16"/>
      <w:lang w:val="el-GR"/>
    </w:rPr>
  </w:style>
  <w:style w:type="paragraph" w:styleId="Heading6">
    <w:name w:val="heading 6"/>
    <w:basedOn w:val="Normal"/>
    <w:next w:val="Normal"/>
    <w:link w:val="Heading6Char"/>
    <w:uiPriority w:val="9"/>
    <w:semiHidden/>
    <w:unhideWhenUsed/>
    <w:qFormat/>
    <w:rsid w:val="005C7CD5"/>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CF27B6"/>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CF27B6"/>
    <w:rPr>
      <w:rFonts w:ascii="Lucida Grande" w:hAnsi="Lucida Grande" w:cs="Lucida Grande"/>
      <w:sz w:val="18"/>
      <w:szCs w:val="18"/>
    </w:rPr>
  </w:style>
  <w:style w:type="paragraph" w:customStyle="1" w:styleId="MAINTEXT">
    <w:name w:val="MAIN_TEXT"/>
    <w:next w:val="Heading1"/>
    <w:link w:val="MAINTEXTChar"/>
    <w:rsid w:val="004B194D"/>
    <w:pPr>
      <w:spacing w:after="80" w:line="300" w:lineRule="exact"/>
      <w:jc w:val="both"/>
    </w:pPr>
    <w:rPr>
      <w:rFonts w:ascii="Helvetica" w:hAnsi="Helvetica" w:cs="Helvetica Light"/>
      <w:color w:val="000000" w:themeColor="text1"/>
      <w:sz w:val="22"/>
      <w:lang w:val="el-GR"/>
    </w:rPr>
  </w:style>
  <w:style w:type="paragraph" w:customStyle="1" w:styleId="HEADLINE">
    <w:name w:val="HEADLINE"/>
    <w:qFormat/>
    <w:rsid w:val="00DA2085"/>
    <w:pPr>
      <w:widowControl w:val="0"/>
      <w:autoSpaceDE w:val="0"/>
      <w:autoSpaceDN w:val="0"/>
      <w:adjustRightInd w:val="0"/>
      <w:spacing w:after="80" w:line="260" w:lineRule="exact"/>
      <w:ind w:right="-23"/>
      <w:jc w:val="both"/>
    </w:pPr>
    <w:rPr>
      <w:rFonts w:ascii="Arial" w:eastAsia="Times New Roman" w:hAnsi="Arial" w:cs="Helvetica Light"/>
      <w:color w:val="000000" w:themeColor="text1"/>
      <w:sz w:val="20"/>
      <w:szCs w:val="20"/>
      <w:lang w:val="el-GR"/>
    </w:rPr>
  </w:style>
  <w:style w:type="paragraph" w:customStyle="1" w:styleId="Title1">
    <w:name w:val="Title1"/>
    <w:basedOn w:val="Normal"/>
    <w:qFormat/>
    <w:rsid w:val="00A65C35"/>
    <w:pPr>
      <w:widowControl w:val="0"/>
      <w:autoSpaceDE w:val="0"/>
      <w:autoSpaceDN w:val="0"/>
      <w:adjustRightInd w:val="0"/>
      <w:spacing w:before="120" w:after="120" w:line="340" w:lineRule="exact"/>
      <w:ind w:right="-23"/>
    </w:pPr>
    <w:rPr>
      <w:rFonts w:ascii="Arial" w:hAnsi="Arial" w:cs="Helvetica Light"/>
      <w:b/>
      <w:color w:val="00AEEF"/>
      <w:sz w:val="28"/>
      <w:szCs w:val="28"/>
    </w:rPr>
  </w:style>
  <w:style w:type="paragraph" w:customStyle="1" w:styleId="Quote1">
    <w:name w:val="Quote1"/>
    <w:basedOn w:val="Normal"/>
    <w:qFormat/>
    <w:rsid w:val="00DA2085"/>
    <w:pPr>
      <w:widowControl w:val="0"/>
      <w:autoSpaceDE w:val="0"/>
      <w:autoSpaceDN w:val="0"/>
      <w:adjustRightInd w:val="0"/>
      <w:spacing w:before="240" w:line="360" w:lineRule="exact"/>
      <w:ind w:right="-23"/>
    </w:pPr>
    <w:rPr>
      <w:rFonts w:ascii="Arial" w:eastAsiaTheme="minorEastAsia" w:hAnsi="Arial" w:cs="Helvetica Neue"/>
      <w:color w:val="00AEEF"/>
      <w:sz w:val="28"/>
      <w:szCs w:val="28"/>
    </w:rPr>
  </w:style>
  <w:style w:type="paragraph" w:styleId="Caption">
    <w:name w:val="caption"/>
    <w:aliases w:val="Table Caption,Λεζάντα σχημάτων,επικεφαλίδα5"/>
    <w:basedOn w:val="HEADLINE"/>
    <w:next w:val="Normal"/>
    <w:link w:val="CaptionChar"/>
    <w:unhideWhenUsed/>
    <w:qFormat/>
    <w:rsid w:val="00077D8B"/>
    <w:pPr>
      <w:spacing w:after="200"/>
    </w:pPr>
    <w:rPr>
      <w:b/>
      <w:bCs/>
      <w:color w:val="auto"/>
      <w:sz w:val="22"/>
      <w:szCs w:val="22"/>
    </w:rPr>
  </w:style>
  <w:style w:type="paragraph" w:customStyle="1" w:styleId="QUOTEITALIC">
    <w:name w:val="QUOTE_ITALIC"/>
    <w:basedOn w:val="HEADLINE"/>
    <w:rsid w:val="004C0EAA"/>
    <w:rPr>
      <w:i/>
      <w:color w:val="14A4FF"/>
    </w:rPr>
  </w:style>
  <w:style w:type="paragraph" w:styleId="Header">
    <w:name w:val="header"/>
    <w:aliases w:val="Κεφαλίδα Char Char Char Char Char Char,Κεφαλίδα Char Char Char Char Char Char Char Char Ch"/>
    <w:basedOn w:val="Normal"/>
    <w:link w:val="HeaderChar"/>
    <w:uiPriority w:val="99"/>
    <w:unhideWhenUsed/>
    <w:rsid w:val="002F1D67"/>
    <w:pPr>
      <w:tabs>
        <w:tab w:val="center" w:pos="4320"/>
        <w:tab w:val="right" w:pos="8640"/>
      </w:tabs>
      <w:spacing w:line="240" w:lineRule="auto"/>
    </w:pPr>
  </w:style>
  <w:style w:type="character" w:customStyle="1" w:styleId="HeaderChar">
    <w:name w:val="Header Char"/>
    <w:aliases w:val="Κεφαλίδα Char Char Char Char Char Char Char,Κεφαλίδα Char Char Char Char Char Char Char Char Ch Char"/>
    <w:basedOn w:val="DefaultParagraphFont"/>
    <w:link w:val="Header"/>
    <w:uiPriority w:val="99"/>
    <w:rsid w:val="002F1D67"/>
    <w:rPr>
      <w:rFonts w:ascii="Helvetica Light" w:eastAsia="Times New Roman" w:hAnsi="Helvetica Light" w:cs="Times New Roman"/>
      <w:szCs w:val="20"/>
    </w:rPr>
  </w:style>
  <w:style w:type="paragraph" w:styleId="Footer">
    <w:name w:val="footer"/>
    <w:basedOn w:val="Normal"/>
    <w:link w:val="FooterChar"/>
    <w:uiPriority w:val="99"/>
    <w:unhideWhenUsed/>
    <w:rsid w:val="004E5ECD"/>
    <w:pPr>
      <w:tabs>
        <w:tab w:val="center" w:pos="4320"/>
        <w:tab w:val="right" w:pos="8640"/>
      </w:tabs>
    </w:pPr>
  </w:style>
  <w:style w:type="character" w:customStyle="1" w:styleId="FooterChar">
    <w:name w:val="Footer Char"/>
    <w:basedOn w:val="DefaultParagraphFont"/>
    <w:link w:val="Footer"/>
    <w:uiPriority w:val="99"/>
    <w:rsid w:val="004E5ECD"/>
    <w:rPr>
      <w:rFonts w:ascii="Times New Roman" w:eastAsia="Times New Roman" w:hAnsi="Times New Roman" w:cs="Times New Roman"/>
      <w:sz w:val="20"/>
      <w:szCs w:val="20"/>
    </w:rPr>
  </w:style>
  <w:style w:type="paragraph" w:customStyle="1" w:styleId="BasicParagraph">
    <w:name w:val="[Basic Paragraph]"/>
    <w:basedOn w:val="Normal"/>
    <w:uiPriority w:val="99"/>
    <w:rsid w:val="006E2A9E"/>
    <w:pPr>
      <w:widowControl w:val="0"/>
      <w:autoSpaceDE w:val="0"/>
      <w:autoSpaceDN w:val="0"/>
      <w:adjustRightInd w:val="0"/>
      <w:spacing w:after="113" w:line="300" w:lineRule="atLeast"/>
      <w:jc w:val="both"/>
      <w:textAlignment w:val="center"/>
    </w:pPr>
    <w:rPr>
      <w:rFonts w:ascii="Helvetica-Light" w:eastAsiaTheme="minorEastAsia" w:hAnsi="Helvetica-Light" w:cs="Helvetica-Light"/>
      <w:color w:val="000000"/>
      <w:szCs w:val="24"/>
      <w:lang w:val="el-GR"/>
    </w:rPr>
  </w:style>
  <w:style w:type="paragraph" w:customStyle="1" w:styleId="MAINTITLE2">
    <w:name w:val="MAIN_TITLE2"/>
    <w:basedOn w:val="Normal"/>
    <w:link w:val="MAINTITLE2Char"/>
    <w:qFormat/>
    <w:rsid w:val="00DA2085"/>
    <w:pPr>
      <w:widowControl w:val="0"/>
      <w:autoSpaceDE w:val="0"/>
      <w:autoSpaceDN w:val="0"/>
      <w:adjustRightInd w:val="0"/>
      <w:spacing w:before="60" w:line="440" w:lineRule="exact"/>
      <w:ind w:right="-23"/>
    </w:pPr>
    <w:rPr>
      <w:rFonts w:ascii="Arial" w:eastAsiaTheme="minorEastAsia" w:hAnsi="Arial" w:cs="Helvetica"/>
      <w:color w:val="000000" w:themeColor="text1"/>
      <w:sz w:val="40"/>
      <w:szCs w:val="40"/>
      <w:lang w:val="el-GR"/>
    </w:rPr>
  </w:style>
  <w:style w:type="character" w:customStyle="1" w:styleId="MAINTITLE2Char">
    <w:name w:val="MAIN_TITLE2 Char"/>
    <w:basedOn w:val="DefaultParagraphFont"/>
    <w:link w:val="MAINTITLE2"/>
    <w:rsid w:val="00DA2085"/>
    <w:rPr>
      <w:rFonts w:ascii="Arial" w:hAnsi="Arial" w:cs="Helvetica"/>
      <w:color w:val="000000" w:themeColor="text1"/>
      <w:sz w:val="40"/>
      <w:szCs w:val="40"/>
      <w:lang w:val="el-GR"/>
    </w:rPr>
  </w:style>
  <w:style w:type="paragraph" w:customStyle="1" w:styleId="MAINTEXT2">
    <w:name w:val="MAIN_TEXT2"/>
    <w:basedOn w:val="MAINTEXT"/>
    <w:link w:val="MAINTEXT2Char"/>
    <w:qFormat/>
    <w:rsid w:val="0021275D"/>
    <w:pPr>
      <w:jc w:val="left"/>
    </w:pPr>
    <w:rPr>
      <w:rFonts w:ascii="Arial" w:hAnsi="Arial"/>
    </w:rPr>
  </w:style>
  <w:style w:type="character" w:customStyle="1" w:styleId="MAINTEXTChar">
    <w:name w:val="MAIN_TEXT Char"/>
    <w:basedOn w:val="DefaultParagraphFont"/>
    <w:link w:val="MAINTEXT"/>
    <w:rsid w:val="004B194D"/>
    <w:rPr>
      <w:rFonts w:ascii="Helvetica" w:hAnsi="Helvetica" w:cs="Helvetica Light"/>
      <w:color w:val="000000" w:themeColor="text1"/>
      <w:sz w:val="22"/>
      <w:lang w:val="el-GR"/>
    </w:rPr>
  </w:style>
  <w:style w:type="character" w:customStyle="1" w:styleId="MAINTEXT2Char">
    <w:name w:val="MAIN_TEXT2 Char"/>
    <w:basedOn w:val="MAINTEXTChar"/>
    <w:link w:val="MAINTEXT2"/>
    <w:rsid w:val="0021275D"/>
    <w:rPr>
      <w:rFonts w:ascii="Arial" w:hAnsi="Arial" w:cs="Helvetica Light"/>
      <w:color w:val="000000" w:themeColor="text1"/>
      <w:sz w:val="22"/>
      <w:lang w:val="el-GR"/>
    </w:rPr>
  </w:style>
  <w:style w:type="character" w:customStyle="1" w:styleId="Heading1Char">
    <w:name w:val="Heading 1 Char"/>
    <w:basedOn w:val="DefaultParagraphFont"/>
    <w:link w:val="Heading1"/>
    <w:uiPriority w:val="9"/>
    <w:rsid w:val="00B30A7C"/>
    <w:rPr>
      <w:rFonts w:asciiTheme="majorHAnsi" w:eastAsiaTheme="majorEastAsia" w:hAnsiTheme="majorHAnsi" w:cstheme="majorBidi"/>
      <w:color w:val="365F91" w:themeColor="accent1" w:themeShade="BF"/>
      <w:sz w:val="32"/>
      <w:szCs w:val="32"/>
    </w:rPr>
  </w:style>
  <w:style w:type="paragraph" w:customStyle="1" w:styleId="2C">
    <w:name w:val="2C"/>
    <w:basedOn w:val="Normal"/>
    <w:rsid w:val="00DA2085"/>
    <w:pPr>
      <w:widowControl w:val="0"/>
      <w:autoSpaceDE w:val="0"/>
      <w:autoSpaceDN w:val="0"/>
      <w:adjustRightInd w:val="0"/>
      <w:spacing w:before="120"/>
      <w:ind w:right="-23"/>
    </w:pPr>
    <w:rPr>
      <w:rFonts w:ascii="Arial" w:hAnsi="Arial" w:cs="Helvetica Light"/>
      <w:color w:val="000000" w:themeColor="text1"/>
      <w:sz w:val="22"/>
      <w:szCs w:val="24"/>
    </w:rPr>
  </w:style>
  <w:style w:type="table" w:styleId="TableGrid">
    <w:name w:val="Table Grid"/>
    <w:basedOn w:val="TableNormal"/>
    <w:uiPriority w:val="39"/>
    <w:rsid w:val="004E4F1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0BCE"/>
    <w:rPr>
      <w:color w:val="0000FF" w:themeColor="hyperlink"/>
      <w:u w:val="single"/>
    </w:rPr>
  </w:style>
  <w:style w:type="paragraph" w:styleId="FootnoteText">
    <w:name w:val="footnote text"/>
    <w:basedOn w:val="Normal"/>
    <w:link w:val="FootnoteTextChar"/>
    <w:uiPriority w:val="99"/>
    <w:unhideWhenUsed/>
    <w:qFormat/>
    <w:rsid w:val="00400BCE"/>
    <w:pPr>
      <w:spacing w:line="240" w:lineRule="auto"/>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rsid w:val="00400BCE"/>
    <w:rPr>
      <w:rFonts w:eastAsiaTheme="minorHAnsi"/>
      <w:sz w:val="20"/>
      <w:szCs w:val="20"/>
    </w:rPr>
  </w:style>
  <w:style w:type="character" w:styleId="FootnoteReference">
    <w:name w:val="footnote reference"/>
    <w:basedOn w:val="DefaultParagraphFont"/>
    <w:uiPriority w:val="99"/>
    <w:unhideWhenUsed/>
    <w:rsid w:val="00400BCE"/>
    <w:rPr>
      <w:vertAlign w:val="superscript"/>
    </w:rPr>
  </w:style>
  <w:style w:type="paragraph" w:styleId="ListParagraph">
    <w:name w:val="List Paragraph"/>
    <w:basedOn w:val="Normal"/>
    <w:link w:val="ListParagraphChar"/>
    <w:uiPriority w:val="34"/>
    <w:qFormat/>
    <w:rsid w:val="00FF67FE"/>
    <w:pPr>
      <w:spacing w:after="160" w:line="259"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83371D"/>
    <w:rPr>
      <w:b/>
      <w:bCs/>
    </w:rPr>
  </w:style>
  <w:style w:type="character" w:styleId="FollowedHyperlink">
    <w:name w:val="FollowedHyperlink"/>
    <w:basedOn w:val="DefaultParagraphFont"/>
    <w:uiPriority w:val="99"/>
    <w:semiHidden/>
    <w:unhideWhenUsed/>
    <w:rsid w:val="00A62271"/>
    <w:rPr>
      <w:color w:val="800080" w:themeColor="followedHyperlink"/>
      <w:u w:val="single"/>
    </w:rPr>
  </w:style>
  <w:style w:type="character" w:styleId="CommentReference">
    <w:name w:val="annotation reference"/>
    <w:basedOn w:val="DefaultParagraphFont"/>
    <w:unhideWhenUsed/>
    <w:rsid w:val="00591075"/>
    <w:rPr>
      <w:sz w:val="16"/>
      <w:szCs w:val="16"/>
    </w:rPr>
  </w:style>
  <w:style w:type="paragraph" w:styleId="CommentText">
    <w:name w:val="annotation text"/>
    <w:basedOn w:val="Normal"/>
    <w:link w:val="CommentTextChar"/>
    <w:uiPriority w:val="99"/>
    <w:unhideWhenUsed/>
    <w:rsid w:val="00591075"/>
    <w:pPr>
      <w:spacing w:line="240" w:lineRule="auto"/>
    </w:pPr>
    <w:rPr>
      <w:sz w:val="20"/>
    </w:rPr>
  </w:style>
  <w:style w:type="character" w:customStyle="1" w:styleId="CommentTextChar">
    <w:name w:val="Comment Text Char"/>
    <w:basedOn w:val="DefaultParagraphFont"/>
    <w:link w:val="CommentText"/>
    <w:uiPriority w:val="99"/>
    <w:rsid w:val="00591075"/>
    <w:rPr>
      <w:rFonts w:ascii="Helvetica Light" w:eastAsia="Times New Roman" w:hAnsi="Helvetica Light" w:cs="Times New Roman"/>
      <w:sz w:val="20"/>
      <w:szCs w:val="20"/>
    </w:rPr>
  </w:style>
  <w:style w:type="paragraph" w:styleId="CommentSubject">
    <w:name w:val="annotation subject"/>
    <w:basedOn w:val="CommentText"/>
    <w:next w:val="CommentText"/>
    <w:link w:val="CommentSubjectChar"/>
    <w:uiPriority w:val="99"/>
    <w:semiHidden/>
    <w:unhideWhenUsed/>
    <w:rsid w:val="00591075"/>
    <w:rPr>
      <w:b/>
      <w:bCs/>
    </w:rPr>
  </w:style>
  <w:style w:type="character" w:customStyle="1" w:styleId="CommentSubjectChar">
    <w:name w:val="Comment Subject Char"/>
    <w:basedOn w:val="CommentTextChar"/>
    <w:link w:val="CommentSubject"/>
    <w:uiPriority w:val="99"/>
    <w:semiHidden/>
    <w:rsid w:val="00591075"/>
    <w:rPr>
      <w:rFonts w:ascii="Helvetica Light" w:eastAsia="Times New Roman" w:hAnsi="Helvetica Light" w:cs="Times New Roman"/>
      <w:b/>
      <w:bCs/>
      <w:sz w:val="20"/>
      <w:szCs w:val="20"/>
    </w:rPr>
  </w:style>
  <w:style w:type="paragraph" w:styleId="NormalWeb">
    <w:name w:val="Normal (Web)"/>
    <w:basedOn w:val="Normal"/>
    <w:uiPriority w:val="99"/>
    <w:unhideWhenUsed/>
    <w:rsid w:val="00D37CB7"/>
    <w:pPr>
      <w:spacing w:before="100" w:beforeAutospacing="1" w:after="100" w:afterAutospacing="1" w:line="240" w:lineRule="auto"/>
    </w:pPr>
    <w:rPr>
      <w:rFonts w:ascii="Times New Roman" w:hAnsi="Times New Roman"/>
      <w:szCs w:val="24"/>
    </w:rPr>
  </w:style>
  <w:style w:type="paragraph" w:customStyle="1" w:styleId="a">
    <w:name w:val="Κυρίως κείμενο"/>
    <w:rsid w:val="007E1627"/>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l-GR" w:eastAsia="el-GR"/>
    </w:rPr>
  </w:style>
  <w:style w:type="numbering" w:customStyle="1" w:styleId="List0">
    <w:name w:val="List 0"/>
    <w:basedOn w:val="NoList"/>
    <w:rsid w:val="006E6774"/>
    <w:pPr>
      <w:numPr>
        <w:numId w:val="1"/>
      </w:numPr>
    </w:pPr>
  </w:style>
  <w:style w:type="character" w:styleId="LineNumber">
    <w:name w:val="line number"/>
    <w:basedOn w:val="DefaultParagraphFont"/>
    <w:uiPriority w:val="99"/>
    <w:unhideWhenUsed/>
    <w:rsid w:val="00EA07C1"/>
  </w:style>
  <w:style w:type="character" w:customStyle="1" w:styleId="Heading5Char">
    <w:name w:val="Heading 5 Char"/>
    <w:aliases w:val="ESPA Char"/>
    <w:basedOn w:val="DefaultParagraphFont"/>
    <w:link w:val="Heading5"/>
    <w:uiPriority w:val="9"/>
    <w:rsid w:val="0021275D"/>
    <w:rPr>
      <w:rFonts w:ascii="Arial" w:eastAsia="Times New Roman" w:hAnsi="Arial" w:cs="Arial"/>
      <w:color w:val="940068"/>
      <w:sz w:val="16"/>
      <w:szCs w:val="16"/>
      <w:lang w:val="el-GR"/>
    </w:rPr>
  </w:style>
  <w:style w:type="paragraph" w:styleId="EndnoteText">
    <w:name w:val="endnote text"/>
    <w:basedOn w:val="Normal"/>
    <w:link w:val="EndnoteTextChar"/>
    <w:uiPriority w:val="99"/>
    <w:semiHidden/>
    <w:unhideWhenUsed/>
    <w:rsid w:val="005B1748"/>
    <w:pPr>
      <w:spacing w:line="240" w:lineRule="auto"/>
    </w:pPr>
    <w:rPr>
      <w:sz w:val="20"/>
    </w:rPr>
  </w:style>
  <w:style w:type="character" w:customStyle="1" w:styleId="EndnoteTextChar">
    <w:name w:val="Endnote Text Char"/>
    <w:basedOn w:val="DefaultParagraphFont"/>
    <w:link w:val="EndnoteText"/>
    <w:uiPriority w:val="99"/>
    <w:semiHidden/>
    <w:rsid w:val="005B1748"/>
    <w:rPr>
      <w:rFonts w:ascii="Helvetica Light" w:eastAsia="Times New Roman" w:hAnsi="Helvetica Light" w:cs="Times New Roman"/>
      <w:sz w:val="20"/>
      <w:szCs w:val="20"/>
    </w:rPr>
  </w:style>
  <w:style w:type="character" w:styleId="EndnoteReference">
    <w:name w:val="endnote reference"/>
    <w:basedOn w:val="DefaultParagraphFont"/>
    <w:uiPriority w:val="99"/>
    <w:semiHidden/>
    <w:unhideWhenUsed/>
    <w:rsid w:val="005B1748"/>
    <w:rPr>
      <w:vertAlign w:val="superscript"/>
    </w:rPr>
  </w:style>
  <w:style w:type="character" w:styleId="Emphasis">
    <w:name w:val="Emphasis"/>
    <w:basedOn w:val="DefaultParagraphFont"/>
    <w:uiPriority w:val="20"/>
    <w:qFormat/>
    <w:rsid w:val="00894ED5"/>
    <w:rPr>
      <w:i/>
      <w:iCs/>
    </w:rPr>
  </w:style>
  <w:style w:type="paragraph" w:styleId="Revision">
    <w:name w:val="Revision"/>
    <w:hidden/>
    <w:uiPriority w:val="99"/>
    <w:semiHidden/>
    <w:rsid w:val="00A64445"/>
    <w:rPr>
      <w:rFonts w:ascii="Helvetica Light" w:eastAsia="Times New Roman" w:hAnsi="Helvetica Light" w:cs="Times New Roman"/>
      <w:szCs w:val="20"/>
    </w:rPr>
  </w:style>
  <w:style w:type="character" w:customStyle="1" w:styleId="apple-converted-space">
    <w:name w:val="apple-converted-space"/>
    <w:basedOn w:val="DefaultParagraphFont"/>
    <w:rsid w:val="00AE0F95"/>
  </w:style>
  <w:style w:type="character" w:customStyle="1" w:styleId="Heading2Char">
    <w:name w:val="Heading 2 Char"/>
    <w:basedOn w:val="DefaultParagraphFont"/>
    <w:link w:val="Heading2"/>
    <w:uiPriority w:val="9"/>
    <w:rsid w:val="0021275D"/>
    <w:rPr>
      <w:rFonts w:ascii="Arial" w:hAnsi="Arial" w:cs="Arial"/>
      <w:color w:val="00AEEF"/>
      <w:lang w:val="el-GR"/>
    </w:rPr>
  </w:style>
  <w:style w:type="paragraph" w:customStyle="1" w:styleId="Default">
    <w:name w:val="Default"/>
    <w:rsid w:val="00557D17"/>
    <w:pPr>
      <w:autoSpaceDE w:val="0"/>
      <w:autoSpaceDN w:val="0"/>
      <w:adjustRightInd w:val="0"/>
    </w:pPr>
    <w:rPr>
      <w:rFonts w:ascii="Times New Roman" w:hAnsi="Times New Roman" w:cs="Times New Roman"/>
      <w:color w:val="000000"/>
    </w:rPr>
  </w:style>
  <w:style w:type="paragraph" w:styleId="DocumentMap">
    <w:name w:val="Document Map"/>
    <w:basedOn w:val="Normal"/>
    <w:link w:val="DocumentMapChar"/>
    <w:uiPriority w:val="99"/>
    <w:semiHidden/>
    <w:unhideWhenUsed/>
    <w:rsid w:val="00EC66AF"/>
    <w:pPr>
      <w:spacing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EC66AF"/>
    <w:rPr>
      <w:rFonts w:ascii="Lucida Grande" w:eastAsia="Times New Roman" w:hAnsi="Lucida Grande" w:cs="Lucida Grande"/>
    </w:rPr>
  </w:style>
  <w:style w:type="paragraph" w:customStyle="1" w:styleId="c02alineaalta">
    <w:name w:val="c02alineaalta"/>
    <w:basedOn w:val="Normal"/>
    <w:rsid w:val="005A1444"/>
    <w:pPr>
      <w:spacing w:before="100" w:beforeAutospacing="1" w:after="100" w:afterAutospacing="1" w:line="240" w:lineRule="auto"/>
    </w:pPr>
    <w:rPr>
      <w:rFonts w:ascii="Times New Roman" w:eastAsiaTheme="minorHAnsi" w:hAnsi="Times New Roman"/>
      <w:szCs w:val="24"/>
    </w:rPr>
  </w:style>
  <w:style w:type="paragraph" w:styleId="PlainText">
    <w:name w:val="Plain Text"/>
    <w:basedOn w:val="Normal"/>
    <w:link w:val="PlainTextChar"/>
    <w:uiPriority w:val="99"/>
    <w:unhideWhenUsed/>
    <w:rsid w:val="009F06EB"/>
    <w:pPr>
      <w:spacing w:line="240" w:lineRule="auto"/>
    </w:pPr>
    <w:rPr>
      <w:rFonts w:ascii="Calibri" w:eastAsiaTheme="minorHAnsi" w:hAnsi="Calibri" w:cs="Calibri"/>
      <w:sz w:val="22"/>
      <w:szCs w:val="22"/>
    </w:rPr>
  </w:style>
  <w:style w:type="character" w:customStyle="1" w:styleId="PlainTextChar">
    <w:name w:val="Plain Text Char"/>
    <w:basedOn w:val="DefaultParagraphFont"/>
    <w:link w:val="PlainText"/>
    <w:uiPriority w:val="99"/>
    <w:rsid w:val="009F06EB"/>
    <w:rPr>
      <w:rFonts w:ascii="Calibri" w:eastAsiaTheme="minorHAnsi" w:hAnsi="Calibri" w:cs="Calibri"/>
      <w:sz w:val="22"/>
      <w:szCs w:val="22"/>
    </w:rPr>
  </w:style>
  <w:style w:type="character" w:customStyle="1" w:styleId="FontStyle22">
    <w:name w:val="Font Style22"/>
    <w:basedOn w:val="DefaultParagraphFont"/>
    <w:uiPriority w:val="99"/>
    <w:rsid w:val="0050417F"/>
    <w:rPr>
      <w:rFonts w:ascii="Calibri" w:hAnsi="Calibri" w:cs="Calibri"/>
      <w:sz w:val="20"/>
      <w:szCs w:val="20"/>
    </w:rPr>
  </w:style>
  <w:style w:type="character" w:customStyle="1" w:styleId="UnresolvedMention">
    <w:name w:val="Unresolved Mention"/>
    <w:basedOn w:val="DefaultParagraphFont"/>
    <w:uiPriority w:val="99"/>
    <w:semiHidden/>
    <w:unhideWhenUsed/>
    <w:rsid w:val="004837E7"/>
    <w:rPr>
      <w:color w:val="605E5C"/>
      <w:shd w:val="clear" w:color="auto" w:fill="E1DFDD"/>
    </w:rPr>
  </w:style>
  <w:style w:type="paragraph" w:styleId="NoSpacing">
    <w:name w:val="No Spacing"/>
    <w:link w:val="NoSpacingChar"/>
    <w:uiPriority w:val="1"/>
    <w:qFormat/>
    <w:rsid w:val="00ED4E57"/>
    <w:rPr>
      <w:rFonts w:eastAsiaTheme="minorHAnsi"/>
      <w:sz w:val="22"/>
      <w:szCs w:val="22"/>
    </w:rPr>
  </w:style>
  <w:style w:type="character" w:customStyle="1" w:styleId="FootnoteTextChar1">
    <w:name w:val="Footnote Text Char1"/>
    <w:basedOn w:val="DefaultParagraphFont"/>
    <w:uiPriority w:val="99"/>
    <w:rsid w:val="007A6692"/>
    <w:rPr>
      <w:sz w:val="20"/>
      <w:szCs w:val="20"/>
    </w:rPr>
  </w:style>
  <w:style w:type="paragraph" w:customStyle="1" w:styleId="FootnoteText1">
    <w:name w:val="Footnote Text1"/>
    <w:basedOn w:val="Normal"/>
    <w:next w:val="FootnoteText"/>
    <w:uiPriority w:val="99"/>
    <w:semiHidden/>
    <w:unhideWhenUsed/>
    <w:rsid w:val="00690F05"/>
    <w:pPr>
      <w:spacing w:line="240" w:lineRule="auto"/>
      <w:jc w:val="both"/>
    </w:pPr>
    <w:rPr>
      <w:rFonts w:ascii="Book Antiqua" w:eastAsia="Cambria" w:hAnsi="Book Antiqua"/>
      <w:sz w:val="20"/>
    </w:rPr>
  </w:style>
  <w:style w:type="character" w:customStyle="1" w:styleId="FootnoteCharacters">
    <w:name w:val="Footnote Characters"/>
    <w:rsid w:val="00690F05"/>
  </w:style>
  <w:style w:type="character" w:customStyle="1" w:styleId="Hyperlink1">
    <w:name w:val="Hyperlink1"/>
    <w:basedOn w:val="DefaultParagraphFont"/>
    <w:uiPriority w:val="99"/>
    <w:unhideWhenUsed/>
    <w:rsid w:val="00690F05"/>
    <w:rPr>
      <w:color w:val="0000FF"/>
      <w:u w:val="single"/>
    </w:rPr>
  </w:style>
  <w:style w:type="paragraph" w:styleId="HTMLPreformatted">
    <w:name w:val="HTML Preformatted"/>
    <w:basedOn w:val="Normal"/>
    <w:link w:val="HTMLPreformattedChar"/>
    <w:uiPriority w:val="99"/>
    <w:unhideWhenUsed/>
    <w:rsid w:val="00106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1060D8"/>
    <w:rPr>
      <w:rFonts w:ascii="Courier New" w:eastAsia="Times New Roman" w:hAnsi="Courier New" w:cs="Courier New"/>
      <w:sz w:val="20"/>
      <w:szCs w:val="20"/>
    </w:rPr>
  </w:style>
  <w:style w:type="character" w:customStyle="1" w:styleId="Heading6Char">
    <w:name w:val="Heading 6 Char"/>
    <w:basedOn w:val="DefaultParagraphFont"/>
    <w:link w:val="Heading6"/>
    <w:rsid w:val="005C7CD5"/>
    <w:rPr>
      <w:rFonts w:asciiTheme="majorHAnsi" w:eastAsiaTheme="majorEastAsia" w:hAnsiTheme="majorHAnsi" w:cstheme="majorBidi"/>
      <w:color w:val="243F60" w:themeColor="accent1" w:themeShade="7F"/>
      <w:szCs w:val="20"/>
    </w:rPr>
  </w:style>
  <w:style w:type="character" w:customStyle="1" w:styleId="CaptionChar">
    <w:name w:val="Caption Char"/>
    <w:aliases w:val="Table Caption Char,Λεζάντα σχημάτων Char,επικεφαλίδα5 Char"/>
    <w:basedOn w:val="DefaultParagraphFont"/>
    <w:link w:val="Caption"/>
    <w:locked/>
    <w:rsid w:val="00077D8B"/>
    <w:rPr>
      <w:rFonts w:ascii="Arial" w:eastAsia="Times New Roman" w:hAnsi="Arial" w:cs="Helvetica Light"/>
      <w:b/>
      <w:bCs/>
      <w:sz w:val="22"/>
      <w:szCs w:val="22"/>
      <w:lang w:val="el-GR"/>
    </w:rPr>
  </w:style>
  <w:style w:type="character" w:customStyle="1" w:styleId="ListParagraphChar">
    <w:name w:val="List Paragraph Char"/>
    <w:link w:val="ListParagraph"/>
    <w:uiPriority w:val="34"/>
    <w:locked/>
    <w:rsid w:val="0067136C"/>
    <w:rPr>
      <w:rFonts w:eastAsiaTheme="minorHAnsi"/>
      <w:sz w:val="22"/>
      <w:szCs w:val="22"/>
    </w:rPr>
  </w:style>
  <w:style w:type="paragraph" w:customStyle="1" w:styleId="CM1">
    <w:name w:val="CM1"/>
    <w:basedOn w:val="Default"/>
    <w:next w:val="Default"/>
    <w:uiPriority w:val="99"/>
    <w:rsid w:val="00720A98"/>
    <w:rPr>
      <w:rFonts w:ascii="EUAlbertina" w:hAnsi="EUAlbertina" w:cstheme="minorBidi"/>
      <w:color w:val="auto"/>
    </w:rPr>
  </w:style>
  <w:style w:type="paragraph" w:customStyle="1" w:styleId="CM3">
    <w:name w:val="CM3"/>
    <w:basedOn w:val="Default"/>
    <w:next w:val="Default"/>
    <w:uiPriority w:val="99"/>
    <w:rsid w:val="00720A98"/>
    <w:rPr>
      <w:rFonts w:ascii="EUAlbertina" w:hAnsi="EUAlbertina" w:cstheme="minorBidi"/>
      <w:color w:val="auto"/>
    </w:rPr>
  </w:style>
  <w:style w:type="paragraph" w:customStyle="1" w:styleId="CM4">
    <w:name w:val="CM4"/>
    <w:basedOn w:val="Default"/>
    <w:next w:val="Default"/>
    <w:uiPriority w:val="99"/>
    <w:rsid w:val="00720A98"/>
    <w:rPr>
      <w:rFonts w:ascii="EUAlbertina" w:hAnsi="EUAlbertina" w:cstheme="minorBidi"/>
      <w:color w:val="auto"/>
    </w:rPr>
  </w:style>
  <w:style w:type="character" w:customStyle="1" w:styleId="Heading3Char">
    <w:name w:val="Heading 3 Char"/>
    <w:aliases w:val="GraphTitle Char"/>
    <w:basedOn w:val="DefaultParagraphFont"/>
    <w:link w:val="Heading3"/>
    <w:uiPriority w:val="9"/>
    <w:rsid w:val="00A65C35"/>
    <w:rPr>
      <w:rFonts w:ascii="Arial" w:eastAsia="Times New Roman" w:hAnsi="Arial" w:cs="Arial"/>
      <w:b/>
      <w:sz w:val="20"/>
      <w:szCs w:val="20"/>
      <w:lang w:val="el-GR"/>
    </w:rPr>
  </w:style>
  <w:style w:type="character" w:customStyle="1" w:styleId="Heading4Char">
    <w:name w:val="Heading 4 Char"/>
    <w:aliases w:val="reference Char"/>
    <w:basedOn w:val="DefaultParagraphFont"/>
    <w:link w:val="Heading4"/>
    <w:uiPriority w:val="9"/>
    <w:rsid w:val="00873BE4"/>
    <w:rPr>
      <w:rFonts w:ascii="Arial" w:eastAsia="Times New Roman" w:hAnsi="Arial" w:cs="Arial"/>
      <w:i/>
      <w:color w:val="00B0F0"/>
      <w:sz w:val="20"/>
      <w:szCs w:val="20"/>
      <w:lang w:val="el-GR"/>
    </w:rPr>
  </w:style>
  <w:style w:type="paragraph" w:styleId="TOCHeading">
    <w:name w:val="TOC Heading"/>
    <w:basedOn w:val="Heading1"/>
    <w:next w:val="Normal"/>
    <w:uiPriority w:val="39"/>
    <w:unhideWhenUsed/>
    <w:qFormat/>
    <w:rsid w:val="00781B07"/>
    <w:pPr>
      <w:spacing w:line="259" w:lineRule="auto"/>
      <w:outlineLvl w:val="9"/>
    </w:pPr>
  </w:style>
  <w:style w:type="paragraph" w:styleId="TOC1">
    <w:name w:val="toc 1"/>
    <w:basedOn w:val="Normal"/>
    <w:next w:val="Normal"/>
    <w:autoRedefine/>
    <w:uiPriority w:val="39"/>
    <w:unhideWhenUsed/>
    <w:rsid w:val="00781B07"/>
    <w:pPr>
      <w:spacing w:after="100"/>
    </w:pPr>
  </w:style>
  <w:style w:type="paragraph" w:styleId="TOC2">
    <w:name w:val="toc 2"/>
    <w:basedOn w:val="Normal"/>
    <w:next w:val="Normal"/>
    <w:autoRedefine/>
    <w:uiPriority w:val="39"/>
    <w:unhideWhenUsed/>
    <w:rsid w:val="00781B07"/>
    <w:pPr>
      <w:spacing w:after="100"/>
      <w:ind w:left="240"/>
    </w:pPr>
  </w:style>
  <w:style w:type="paragraph" w:styleId="TOC3">
    <w:name w:val="toc 3"/>
    <w:basedOn w:val="Normal"/>
    <w:next w:val="Normal"/>
    <w:autoRedefine/>
    <w:uiPriority w:val="39"/>
    <w:unhideWhenUsed/>
    <w:rsid w:val="00781B07"/>
    <w:pPr>
      <w:spacing w:after="100"/>
      <w:ind w:left="480"/>
    </w:pPr>
  </w:style>
  <w:style w:type="table" w:customStyle="1" w:styleId="TableGrid1">
    <w:name w:val="Table Grid1"/>
    <w:basedOn w:val="TableNormal"/>
    <w:next w:val="TableGrid"/>
    <w:uiPriority w:val="39"/>
    <w:rsid w:val="005B7A9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Normal"/>
    <w:uiPriority w:val="40"/>
    <w:rsid w:val="007E1F95"/>
    <w:rPr>
      <w:rFonts w:ascii="Calibri" w:eastAsia="Calibri"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oSpacingChar">
    <w:name w:val="No Spacing Char"/>
    <w:basedOn w:val="DefaultParagraphFont"/>
    <w:link w:val="NoSpacing"/>
    <w:uiPriority w:val="1"/>
    <w:rsid w:val="0022518C"/>
    <w:rPr>
      <w:rFonts w:eastAsiaTheme="minorHAnsi"/>
      <w:sz w:val="22"/>
      <w:szCs w:val="22"/>
    </w:rPr>
  </w:style>
  <w:style w:type="table" w:styleId="ColorfulShading-Accent5">
    <w:name w:val="Colorful Shading Accent 5"/>
    <w:basedOn w:val="TableNormal"/>
    <w:uiPriority w:val="71"/>
    <w:rsid w:val="0022518C"/>
    <w:rPr>
      <w:rFonts w:ascii="Times New Roman" w:eastAsia="Times New Roman" w:hAnsi="Times New Roman" w:cs="Times New Roman"/>
      <w:color w:val="000000" w:themeColor="text1"/>
      <w:sz w:val="20"/>
      <w:szCs w:val="20"/>
      <w:lang w:val="el-GR" w:eastAsia="el-GR"/>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TableGrid2">
    <w:name w:val="Table Grid2"/>
    <w:basedOn w:val="TableNormal"/>
    <w:next w:val="TableGrid"/>
    <w:uiPriority w:val="39"/>
    <w:rsid w:val="005E71D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6180">
      <w:bodyDiv w:val="1"/>
      <w:marLeft w:val="0"/>
      <w:marRight w:val="0"/>
      <w:marTop w:val="0"/>
      <w:marBottom w:val="0"/>
      <w:divBdr>
        <w:top w:val="none" w:sz="0" w:space="0" w:color="auto"/>
        <w:left w:val="none" w:sz="0" w:space="0" w:color="auto"/>
        <w:bottom w:val="none" w:sz="0" w:space="0" w:color="auto"/>
        <w:right w:val="none" w:sz="0" w:space="0" w:color="auto"/>
      </w:divBdr>
    </w:div>
    <w:div w:id="6297368">
      <w:bodyDiv w:val="1"/>
      <w:marLeft w:val="0"/>
      <w:marRight w:val="0"/>
      <w:marTop w:val="0"/>
      <w:marBottom w:val="0"/>
      <w:divBdr>
        <w:top w:val="none" w:sz="0" w:space="0" w:color="auto"/>
        <w:left w:val="none" w:sz="0" w:space="0" w:color="auto"/>
        <w:bottom w:val="none" w:sz="0" w:space="0" w:color="auto"/>
        <w:right w:val="none" w:sz="0" w:space="0" w:color="auto"/>
      </w:divBdr>
    </w:div>
    <w:div w:id="10424948">
      <w:bodyDiv w:val="1"/>
      <w:marLeft w:val="0"/>
      <w:marRight w:val="0"/>
      <w:marTop w:val="0"/>
      <w:marBottom w:val="0"/>
      <w:divBdr>
        <w:top w:val="none" w:sz="0" w:space="0" w:color="auto"/>
        <w:left w:val="none" w:sz="0" w:space="0" w:color="auto"/>
        <w:bottom w:val="none" w:sz="0" w:space="0" w:color="auto"/>
        <w:right w:val="none" w:sz="0" w:space="0" w:color="auto"/>
      </w:divBdr>
    </w:div>
    <w:div w:id="14501725">
      <w:bodyDiv w:val="1"/>
      <w:marLeft w:val="0"/>
      <w:marRight w:val="0"/>
      <w:marTop w:val="0"/>
      <w:marBottom w:val="0"/>
      <w:divBdr>
        <w:top w:val="none" w:sz="0" w:space="0" w:color="auto"/>
        <w:left w:val="none" w:sz="0" w:space="0" w:color="auto"/>
        <w:bottom w:val="none" w:sz="0" w:space="0" w:color="auto"/>
        <w:right w:val="none" w:sz="0" w:space="0" w:color="auto"/>
      </w:divBdr>
    </w:div>
    <w:div w:id="20016966">
      <w:bodyDiv w:val="1"/>
      <w:marLeft w:val="0"/>
      <w:marRight w:val="0"/>
      <w:marTop w:val="0"/>
      <w:marBottom w:val="0"/>
      <w:divBdr>
        <w:top w:val="none" w:sz="0" w:space="0" w:color="auto"/>
        <w:left w:val="none" w:sz="0" w:space="0" w:color="auto"/>
        <w:bottom w:val="none" w:sz="0" w:space="0" w:color="auto"/>
        <w:right w:val="none" w:sz="0" w:space="0" w:color="auto"/>
      </w:divBdr>
    </w:div>
    <w:div w:id="21446016">
      <w:bodyDiv w:val="1"/>
      <w:marLeft w:val="0"/>
      <w:marRight w:val="0"/>
      <w:marTop w:val="0"/>
      <w:marBottom w:val="0"/>
      <w:divBdr>
        <w:top w:val="none" w:sz="0" w:space="0" w:color="auto"/>
        <w:left w:val="none" w:sz="0" w:space="0" w:color="auto"/>
        <w:bottom w:val="none" w:sz="0" w:space="0" w:color="auto"/>
        <w:right w:val="none" w:sz="0" w:space="0" w:color="auto"/>
      </w:divBdr>
      <w:divsChild>
        <w:div w:id="1390958098">
          <w:marLeft w:val="576"/>
          <w:marRight w:val="0"/>
          <w:marTop w:val="60"/>
          <w:marBottom w:val="0"/>
          <w:divBdr>
            <w:top w:val="none" w:sz="0" w:space="0" w:color="auto"/>
            <w:left w:val="none" w:sz="0" w:space="0" w:color="auto"/>
            <w:bottom w:val="none" w:sz="0" w:space="0" w:color="auto"/>
            <w:right w:val="none" w:sz="0" w:space="0" w:color="auto"/>
          </w:divBdr>
        </w:div>
      </w:divsChild>
    </w:div>
    <w:div w:id="40401518">
      <w:bodyDiv w:val="1"/>
      <w:marLeft w:val="0"/>
      <w:marRight w:val="0"/>
      <w:marTop w:val="0"/>
      <w:marBottom w:val="0"/>
      <w:divBdr>
        <w:top w:val="none" w:sz="0" w:space="0" w:color="auto"/>
        <w:left w:val="none" w:sz="0" w:space="0" w:color="auto"/>
        <w:bottom w:val="none" w:sz="0" w:space="0" w:color="auto"/>
        <w:right w:val="none" w:sz="0" w:space="0" w:color="auto"/>
      </w:divBdr>
    </w:div>
    <w:div w:id="45841753">
      <w:bodyDiv w:val="1"/>
      <w:marLeft w:val="0"/>
      <w:marRight w:val="0"/>
      <w:marTop w:val="0"/>
      <w:marBottom w:val="0"/>
      <w:divBdr>
        <w:top w:val="none" w:sz="0" w:space="0" w:color="auto"/>
        <w:left w:val="none" w:sz="0" w:space="0" w:color="auto"/>
        <w:bottom w:val="none" w:sz="0" w:space="0" w:color="auto"/>
        <w:right w:val="none" w:sz="0" w:space="0" w:color="auto"/>
      </w:divBdr>
    </w:div>
    <w:div w:id="76051857">
      <w:bodyDiv w:val="1"/>
      <w:marLeft w:val="0"/>
      <w:marRight w:val="0"/>
      <w:marTop w:val="0"/>
      <w:marBottom w:val="0"/>
      <w:divBdr>
        <w:top w:val="none" w:sz="0" w:space="0" w:color="auto"/>
        <w:left w:val="none" w:sz="0" w:space="0" w:color="auto"/>
        <w:bottom w:val="none" w:sz="0" w:space="0" w:color="auto"/>
        <w:right w:val="none" w:sz="0" w:space="0" w:color="auto"/>
      </w:divBdr>
    </w:div>
    <w:div w:id="82190985">
      <w:bodyDiv w:val="1"/>
      <w:marLeft w:val="0"/>
      <w:marRight w:val="0"/>
      <w:marTop w:val="0"/>
      <w:marBottom w:val="0"/>
      <w:divBdr>
        <w:top w:val="none" w:sz="0" w:space="0" w:color="auto"/>
        <w:left w:val="none" w:sz="0" w:space="0" w:color="auto"/>
        <w:bottom w:val="none" w:sz="0" w:space="0" w:color="auto"/>
        <w:right w:val="none" w:sz="0" w:space="0" w:color="auto"/>
      </w:divBdr>
    </w:div>
    <w:div w:id="92094822">
      <w:bodyDiv w:val="1"/>
      <w:marLeft w:val="0"/>
      <w:marRight w:val="0"/>
      <w:marTop w:val="0"/>
      <w:marBottom w:val="0"/>
      <w:divBdr>
        <w:top w:val="none" w:sz="0" w:space="0" w:color="auto"/>
        <w:left w:val="none" w:sz="0" w:space="0" w:color="auto"/>
        <w:bottom w:val="none" w:sz="0" w:space="0" w:color="auto"/>
        <w:right w:val="none" w:sz="0" w:space="0" w:color="auto"/>
      </w:divBdr>
      <w:divsChild>
        <w:div w:id="639383010">
          <w:marLeft w:val="432"/>
          <w:marRight w:val="0"/>
          <w:marTop w:val="96"/>
          <w:marBottom w:val="0"/>
          <w:divBdr>
            <w:top w:val="none" w:sz="0" w:space="0" w:color="auto"/>
            <w:left w:val="none" w:sz="0" w:space="0" w:color="auto"/>
            <w:bottom w:val="none" w:sz="0" w:space="0" w:color="auto"/>
            <w:right w:val="none" w:sz="0" w:space="0" w:color="auto"/>
          </w:divBdr>
        </w:div>
        <w:div w:id="2114664532">
          <w:marLeft w:val="720"/>
          <w:marRight w:val="0"/>
          <w:marTop w:val="96"/>
          <w:marBottom w:val="0"/>
          <w:divBdr>
            <w:top w:val="none" w:sz="0" w:space="0" w:color="auto"/>
            <w:left w:val="none" w:sz="0" w:space="0" w:color="auto"/>
            <w:bottom w:val="none" w:sz="0" w:space="0" w:color="auto"/>
            <w:right w:val="none" w:sz="0" w:space="0" w:color="auto"/>
          </w:divBdr>
        </w:div>
        <w:div w:id="1862814710">
          <w:marLeft w:val="720"/>
          <w:marRight w:val="0"/>
          <w:marTop w:val="96"/>
          <w:marBottom w:val="0"/>
          <w:divBdr>
            <w:top w:val="none" w:sz="0" w:space="0" w:color="auto"/>
            <w:left w:val="none" w:sz="0" w:space="0" w:color="auto"/>
            <w:bottom w:val="none" w:sz="0" w:space="0" w:color="auto"/>
            <w:right w:val="none" w:sz="0" w:space="0" w:color="auto"/>
          </w:divBdr>
        </w:div>
        <w:div w:id="977995156">
          <w:marLeft w:val="720"/>
          <w:marRight w:val="0"/>
          <w:marTop w:val="96"/>
          <w:marBottom w:val="0"/>
          <w:divBdr>
            <w:top w:val="none" w:sz="0" w:space="0" w:color="auto"/>
            <w:left w:val="none" w:sz="0" w:space="0" w:color="auto"/>
            <w:bottom w:val="none" w:sz="0" w:space="0" w:color="auto"/>
            <w:right w:val="none" w:sz="0" w:space="0" w:color="auto"/>
          </w:divBdr>
        </w:div>
      </w:divsChild>
    </w:div>
    <w:div w:id="94908826">
      <w:bodyDiv w:val="1"/>
      <w:marLeft w:val="0"/>
      <w:marRight w:val="0"/>
      <w:marTop w:val="0"/>
      <w:marBottom w:val="0"/>
      <w:divBdr>
        <w:top w:val="none" w:sz="0" w:space="0" w:color="auto"/>
        <w:left w:val="none" w:sz="0" w:space="0" w:color="auto"/>
        <w:bottom w:val="none" w:sz="0" w:space="0" w:color="auto"/>
        <w:right w:val="none" w:sz="0" w:space="0" w:color="auto"/>
      </w:divBdr>
    </w:div>
    <w:div w:id="97409371">
      <w:bodyDiv w:val="1"/>
      <w:marLeft w:val="0"/>
      <w:marRight w:val="0"/>
      <w:marTop w:val="0"/>
      <w:marBottom w:val="0"/>
      <w:divBdr>
        <w:top w:val="none" w:sz="0" w:space="0" w:color="auto"/>
        <w:left w:val="none" w:sz="0" w:space="0" w:color="auto"/>
        <w:bottom w:val="none" w:sz="0" w:space="0" w:color="auto"/>
        <w:right w:val="none" w:sz="0" w:space="0" w:color="auto"/>
      </w:divBdr>
    </w:div>
    <w:div w:id="102188258">
      <w:bodyDiv w:val="1"/>
      <w:marLeft w:val="0"/>
      <w:marRight w:val="0"/>
      <w:marTop w:val="0"/>
      <w:marBottom w:val="0"/>
      <w:divBdr>
        <w:top w:val="none" w:sz="0" w:space="0" w:color="auto"/>
        <w:left w:val="none" w:sz="0" w:space="0" w:color="auto"/>
        <w:bottom w:val="none" w:sz="0" w:space="0" w:color="auto"/>
        <w:right w:val="none" w:sz="0" w:space="0" w:color="auto"/>
      </w:divBdr>
    </w:div>
    <w:div w:id="102649088">
      <w:bodyDiv w:val="1"/>
      <w:marLeft w:val="0"/>
      <w:marRight w:val="0"/>
      <w:marTop w:val="0"/>
      <w:marBottom w:val="0"/>
      <w:divBdr>
        <w:top w:val="none" w:sz="0" w:space="0" w:color="auto"/>
        <w:left w:val="none" w:sz="0" w:space="0" w:color="auto"/>
        <w:bottom w:val="none" w:sz="0" w:space="0" w:color="auto"/>
        <w:right w:val="none" w:sz="0" w:space="0" w:color="auto"/>
      </w:divBdr>
    </w:div>
    <w:div w:id="148861690">
      <w:bodyDiv w:val="1"/>
      <w:marLeft w:val="0"/>
      <w:marRight w:val="0"/>
      <w:marTop w:val="0"/>
      <w:marBottom w:val="0"/>
      <w:divBdr>
        <w:top w:val="none" w:sz="0" w:space="0" w:color="auto"/>
        <w:left w:val="none" w:sz="0" w:space="0" w:color="auto"/>
        <w:bottom w:val="none" w:sz="0" w:space="0" w:color="auto"/>
        <w:right w:val="none" w:sz="0" w:space="0" w:color="auto"/>
      </w:divBdr>
    </w:div>
    <w:div w:id="162211982">
      <w:bodyDiv w:val="1"/>
      <w:marLeft w:val="0"/>
      <w:marRight w:val="0"/>
      <w:marTop w:val="0"/>
      <w:marBottom w:val="0"/>
      <w:divBdr>
        <w:top w:val="none" w:sz="0" w:space="0" w:color="auto"/>
        <w:left w:val="none" w:sz="0" w:space="0" w:color="auto"/>
        <w:bottom w:val="none" w:sz="0" w:space="0" w:color="auto"/>
        <w:right w:val="none" w:sz="0" w:space="0" w:color="auto"/>
      </w:divBdr>
    </w:div>
    <w:div w:id="172376109">
      <w:bodyDiv w:val="1"/>
      <w:marLeft w:val="0"/>
      <w:marRight w:val="0"/>
      <w:marTop w:val="0"/>
      <w:marBottom w:val="0"/>
      <w:divBdr>
        <w:top w:val="none" w:sz="0" w:space="0" w:color="auto"/>
        <w:left w:val="none" w:sz="0" w:space="0" w:color="auto"/>
        <w:bottom w:val="none" w:sz="0" w:space="0" w:color="auto"/>
        <w:right w:val="none" w:sz="0" w:space="0" w:color="auto"/>
      </w:divBdr>
    </w:div>
    <w:div w:id="176045272">
      <w:bodyDiv w:val="1"/>
      <w:marLeft w:val="0"/>
      <w:marRight w:val="0"/>
      <w:marTop w:val="0"/>
      <w:marBottom w:val="0"/>
      <w:divBdr>
        <w:top w:val="none" w:sz="0" w:space="0" w:color="auto"/>
        <w:left w:val="none" w:sz="0" w:space="0" w:color="auto"/>
        <w:bottom w:val="none" w:sz="0" w:space="0" w:color="auto"/>
        <w:right w:val="none" w:sz="0" w:space="0" w:color="auto"/>
      </w:divBdr>
    </w:div>
    <w:div w:id="177700017">
      <w:bodyDiv w:val="1"/>
      <w:marLeft w:val="0"/>
      <w:marRight w:val="0"/>
      <w:marTop w:val="0"/>
      <w:marBottom w:val="0"/>
      <w:divBdr>
        <w:top w:val="none" w:sz="0" w:space="0" w:color="auto"/>
        <w:left w:val="none" w:sz="0" w:space="0" w:color="auto"/>
        <w:bottom w:val="none" w:sz="0" w:space="0" w:color="auto"/>
        <w:right w:val="none" w:sz="0" w:space="0" w:color="auto"/>
      </w:divBdr>
    </w:div>
    <w:div w:id="184296088">
      <w:bodyDiv w:val="1"/>
      <w:marLeft w:val="0"/>
      <w:marRight w:val="0"/>
      <w:marTop w:val="0"/>
      <w:marBottom w:val="0"/>
      <w:divBdr>
        <w:top w:val="none" w:sz="0" w:space="0" w:color="auto"/>
        <w:left w:val="none" w:sz="0" w:space="0" w:color="auto"/>
        <w:bottom w:val="none" w:sz="0" w:space="0" w:color="auto"/>
        <w:right w:val="none" w:sz="0" w:space="0" w:color="auto"/>
      </w:divBdr>
    </w:div>
    <w:div w:id="184634782">
      <w:bodyDiv w:val="1"/>
      <w:marLeft w:val="0"/>
      <w:marRight w:val="0"/>
      <w:marTop w:val="0"/>
      <w:marBottom w:val="0"/>
      <w:divBdr>
        <w:top w:val="none" w:sz="0" w:space="0" w:color="auto"/>
        <w:left w:val="none" w:sz="0" w:space="0" w:color="auto"/>
        <w:bottom w:val="none" w:sz="0" w:space="0" w:color="auto"/>
        <w:right w:val="none" w:sz="0" w:space="0" w:color="auto"/>
      </w:divBdr>
    </w:div>
    <w:div w:id="206115147">
      <w:bodyDiv w:val="1"/>
      <w:marLeft w:val="0"/>
      <w:marRight w:val="0"/>
      <w:marTop w:val="0"/>
      <w:marBottom w:val="0"/>
      <w:divBdr>
        <w:top w:val="none" w:sz="0" w:space="0" w:color="auto"/>
        <w:left w:val="none" w:sz="0" w:space="0" w:color="auto"/>
        <w:bottom w:val="none" w:sz="0" w:space="0" w:color="auto"/>
        <w:right w:val="none" w:sz="0" w:space="0" w:color="auto"/>
      </w:divBdr>
      <w:divsChild>
        <w:div w:id="750588973">
          <w:marLeft w:val="576"/>
          <w:marRight w:val="0"/>
          <w:marTop w:val="60"/>
          <w:marBottom w:val="0"/>
          <w:divBdr>
            <w:top w:val="none" w:sz="0" w:space="0" w:color="auto"/>
            <w:left w:val="none" w:sz="0" w:space="0" w:color="auto"/>
            <w:bottom w:val="none" w:sz="0" w:space="0" w:color="auto"/>
            <w:right w:val="none" w:sz="0" w:space="0" w:color="auto"/>
          </w:divBdr>
        </w:div>
      </w:divsChild>
    </w:div>
    <w:div w:id="206265684">
      <w:bodyDiv w:val="1"/>
      <w:marLeft w:val="0"/>
      <w:marRight w:val="0"/>
      <w:marTop w:val="0"/>
      <w:marBottom w:val="0"/>
      <w:divBdr>
        <w:top w:val="none" w:sz="0" w:space="0" w:color="auto"/>
        <w:left w:val="none" w:sz="0" w:space="0" w:color="auto"/>
        <w:bottom w:val="none" w:sz="0" w:space="0" w:color="auto"/>
        <w:right w:val="none" w:sz="0" w:space="0" w:color="auto"/>
      </w:divBdr>
    </w:div>
    <w:div w:id="206795631">
      <w:bodyDiv w:val="1"/>
      <w:marLeft w:val="0"/>
      <w:marRight w:val="0"/>
      <w:marTop w:val="0"/>
      <w:marBottom w:val="0"/>
      <w:divBdr>
        <w:top w:val="none" w:sz="0" w:space="0" w:color="auto"/>
        <w:left w:val="none" w:sz="0" w:space="0" w:color="auto"/>
        <w:bottom w:val="none" w:sz="0" w:space="0" w:color="auto"/>
        <w:right w:val="none" w:sz="0" w:space="0" w:color="auto"/>
      </w:divBdr>
      <w:divsChild>
        <w:div w:id="2116512907">
          <w:marLeft w:val="360"/>
          <w:marRight w:val="0"/>
          <w:marTop w:val="200"/>
          <w:marBottom w:val="0"/>
          <w:divBdr>
            <w:top w:val="none" w:sz="0" w:space="0" w:color="auto"/>
            <w:left w:val="none" w:sz="0" w:space="0" w:color="auto"/>
            <w:bottom w:val="none" w:sz="0" w:space="0" w:color="auto"/>
            <w:right w:val="none" w:sz="0" w:space="0" w:color="auto"/>
          </w:divBdr>
        </w:div>
        <w:div w:id="1322392198">
          <w:marLeft w:val="360"/>
          <w:marRight w:val="0"/>
          <w:marTop w:val="200"/>
          <w:marBottom w:val="0"/>
          <w:divBdr>
            <w:top w:val="none" w:sz="0" w:space="0" w:color="auto"/>
            <w:left w:val="none" w:sz="0" w:space="0" w:color="auto"/>
            <w:bottom w:val="none" w:sz="0" w:space="0" w:color="auto"/>
            <w:right w:val="none" w:sz="0" w:space="0" w:color="auto"/>
          </w:divBdr>
        </w:div>
      </w:divsChild>
    </w:div>
    <w:div w:id="237835145">
      <w:bodyDiv w:val="1"/>
      <w:marLeft w:val="0"/>
      <w:marRight w:val="0"/>
      <w:marTop w:val="0"/>
      <w:marBottom w:val="0"/>
      <w:divBdr>
        <w:top w:val="none" w:sz="0" w:space="0" w:color="auto"/>
        <w:left w:val="none" w:sz="0" w:space="0" w:color="auto"/>
        <w:bottom w:val="none" w:sz="0" w:space="0" w:color="auto"/>
        <w:right w:val="none" w:sz="0" w:space="0" w:color="auto"/>
      </w:divBdr>
      <w:divsChild>
        <w:div w:id="388457500">
          <w:marLeft w:val="360"/>
          <w:marRight w:val="0"/>
          <w:marTop w:val="200"/>
          <w:marBottom w:val="0"/>
          <w:divBdr>
            <w:top w:val="none" w:sz="0" w:space="0" w:color="auto"/>
            <w:left w:val="none" w:sz="0" w:space="0" w:color="auto"/>
            <w:bottom w:val="none" w:sz="0" w:space="0" w:color="auto"/>
            <w:right w:val="none" w:sz="0" w:space="0" w:color="auto"/>
          </w:divBdr>
        </w:div>
        <w:div w:id="1182088316">
          <w:marLeft w:val="360"/>
          <w:marRight w:val="0"/>
          <w:marTop w:val="200"/>
          <w:marBottom w:val="0"/>
          <w:divBdr>
            <w:top w:val="none" w:sz="0" w:space="0" w:color="auto"/>
            <w:left w:val="none" w:sz="0" w:space="0" w:color="auto"/>
            <w:bottom w:val="none" w:sz="0" w:space="0" w:color="auto"/>
            <w:right w:val="none" w:sz="0" w:space="0" w:color="auto"/>
          </w:divBdr>
        </w:div>
        <w:div w:id="931010141">
          <w:marLeft w:val="360"/>
          <w:marRight w:val="0"/>
          <w:marTop w:val="200"/>
          <w:marBottom w:val="0"/>
          <w:divBdr>
            <w:top w:val="none" w:sz="0" w:space="0" w:color="auto"/>
            <w:left w:val="none" w:sz="0" w:space="0" w:color="auto"/>
            <w:bottom w:val="none" w:sz="0" w:space="0" w:color="auto"/>
            <w:right w:val="none" w:sz="0" w:space="0" w:color="auto"/>
          </w:divBdr>
        </w:div>
        <w:div w:id="927884846">
          <w:marLeft w:val="360"/>
          <w:marRight w:val="0"/>
          <w:marTop w:val="200"/>
          <w:marBottom w:val="0"/>
          <w:divBdr>
            <w:top w:val="none" w:sz="0" w:space="0" w:color="auto"/>
            <w:left w:val="none" w:sz="0" w:space="0" w:color="auto"/>
            <w:bottom w:val="none" w:sz="0" w:space="0" w:color="auto"/>
            <w:right w:val="none" w:sz="0" w:space="0" w:color="auto"/>
          </w:divBdr>
        </w:div>
        <w:div w:id="1243176123">
          <w:marLeft w:val="360"/>
          <w:marRight w:val="0"/>
          <w:marTop w:val="200"/>
          <w:marBottom w:val="0"/>
          <w:divBdr>
            <w:top w:val="none" w:sz="0" w:space="0" w:color="auto"/>
            <w:left w:val="none" w:sz="0" w:space="0" w:color="auto"/>
            <w:bottom w:val="none" w:sz="0" w:space="0" w:color="auto"/>
            <w:right w:val="none" w:sz="0" w:space="0" w:color="auto"/>
          </w:divBdr>
        </w:div>
        <w:div w:id="1957788100">
          <w:marLeft w:val="360"/>
          <w:marRight w:val="0"/>
          <w:marTop w:val="200"/>
          <w:marBottom w:val="0"/>
          <w:divBdr>
            <w:top w:val="none" w:sz="0" w:space="0" w:color="auto"/>
            <w:left w:val="none" w:sz="0" w:space="0" w:color="auto"/>
            <w:bottom w:val="none" w:sz="0" w:space="0" w:color="auto"/>
            <w:right w:val="none" w:sz="0" w:space="0" w:color="auto"/>
          </w:divBdr>
        </w:div>
      </w:divsChild>
    </w:div>
    <w:div w:id="239215637">
      <w:bodyDiv w:val="1"/>
      <w:marLeft w:val="0"/>
      <w:marRight w:val="0"/>
      <w:marTop w:val="0"/>
      <w:marBottom w:val="0"/>
      <w:divBdr>
        <w:top w:val="none" w:sz="0" w:space="0" w:color="auto"/>
        <w:left w:val="none" w:sz="0" w:space="0" w:color="auto"/>
        <w:bottom w:val="none" w:sz="0" w:space="0" w:color="auto"/>
        <w:right w:val="none" w:sz="0" w:space="0" w:color="auto"/>
      </w:divBdr>
    </w:div>
    <w:div w:id="245195072">
      <w:bodyDiv w:val="1"/>
      <w:marLeft w:val="0"/>
      <w:marRight w:val="0"/>
      <w:marTop w:val="0"/>
      <w:marBottom w:val="0"/>
      <w:divBdr>
        <w:top w:val="none" w:sz="0" w:space="0" w:color="auto"/>
        <w:left w:val="none" w:sz="0" w:space="0" w:color="auto"/>
        <w:bottom w:val="none" w:sz="0" w:space="0" w:color="auto"/>
        <w:right w:val="none" w:sz="0" w:space="0" w:color="auto"/>
      </w:divBdr>
    </w:div>
    <w:div w:id="249779357">
      <w:bodyDiv w:val="1"/>
      <w:marLeft w:val="0"/>
      <w:marRight w:val="0"/>
      <w:marTop w:val="0"/>
      <w:marBottom w:val="0"/>
      <w:divBdr>
        <w:top w:val="none" w:sz="0" w:space="0" w:color="auto"/>
        <w:left w:val="none" w:sz="0" w:space="0" w:color="auto"/>
        <w:bottom w:val="none" w:sz="0" w:space="0" w:color="auto"/>
        <w:right w:val="none" w:sz="0" w:space="0" w:color="auto"/>
      </w:divBdr>
      <w:divsChild>
        <w:div w:id="1907759421">
          <w:marLeft w:val="0"/>
          <w:marRight w:val="0"/>
          <w:marTop w:val="0"/>
          <w:marBottom w:val="0"/>
          <w:divBdr>
            <w:top w:val="none" w:sz="0" w:space="0" w:color="auto"/>
            <w:left w:val="none" w:sz="0" w:space="0" w:color="auto"/>
            <w:bottom w:val="none" w:sz="0" w:space="0" w:color="auto"/>
            <w:right w:val="none" w:sz="0" w:space="0" w:color="auto"/>
          </w:divBdr>
          <w:divsChild>
            <w:div w:id="1154688723">
              <w:marLeft w:val="0"/>
              <w:marRight w:val="60"/>
              <w:marTop w:val="0"/>
              <w:marBottom w:val="0"/>
              <w:divBdr>
                <w:top w:val="none" w:sz="0" w:space="0" w:color="auto"/>
                <w:left w:val="none" w:sz="0" w:space="0" w:color="auto"/>
                <w:bottom w:val="none" w:sz="0" w:space="0" w:color="auto"/>
                <w:right w:val="none" w:sz="0" w:space="0" w:color="auto"/>
              </w:divBdr>
              <w:divsChild>
                <w:div w:id="1200583920">
                  <w:marLeft w:val="0"/>
                  <w:marRight w:val="0"/>
                  <w:marTop w:val="0"/>
                  <w:marBottom w:val="120"/>
                  <w:divBdr>
                    <w:top w:val="single" w:sz="6" w:space="0" w:color="C0C0C0"/>
                    <w:left w:val="single" w:sz="6" w:space="0" w:color="D9D9D9"/>
                    <w:bottom w:val="single" w:sz="6" w:space="0" w:color="D9D9D9"/>
                    <w:right w:val="single" w:sz="6" w:space="0" w:color="D9D9D9"/>
                  </w:divBdr>
                  <w:divsChild>
                    <w:div w:id="1701273796">
                      <w:marLeft w:val="0"/>
                      <w:marRight w:val="0"/>
                      <w:marTop w:val="0"/>
                      <w:marBottom w:val="0"/>
                      <w:divBdr>
                        <w:top w:val="none" w:sz="0" w:space="0" w:color="auto"/>
                        <w:left w:val="none" w:sz="0" w:space="0" w:color="auto"/>
                        <w:bottom w:val="none" w:sz="0" w:space="0" w:color="auto"/>
                        <w:right w:val="none" w:sz="0" w:space="0" w:color="auto"/>
                      </w:divBdr>
                    </w:div>
                    <w:div w:id="17133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5411">
          <w:marLeft w:val="0"/>
          <w:marRight w:val="0"/>
          <w:marTop w:val="0"/>
          <w:marBottom w:val="0"/>
          <w:divBdr>
            <w:top w:val="none" w:sz="0" w:space="0" w:color="auto"/>
            <w:left w:val="none" w:sz="0" w:space="0" w:color="auto"/>
            <w:bottom w:val="none" w:sz="0" w:space="0" w:color="auto"/>
            <w:right w:val="none" w:sz="0" w:space="0" w:color="auto"/>
          </w:divBdr>
          <w:divsChild>
            <w:div w:id="205222392">
              <w:marLeft w:val="60"/>
              <w:marRight w:val="0"/>
              <w:marTop w:val="0"/>
              <w:marBottom w:val="0"/>
              <w:divBdr>
                <w:top w:val="none" w:sz="0" w:space="0" w:color="auto"/>
                <w:left w:val="none" w:sz="0" w:space="0" w:color="auto"/>
                <w:bottom w:val="none" w:sz="0" w:space="0" w:color="auto"/>
                <w:right w:val="none" w:sz="0" w:space="0" w:color="auto"/>
              </w:divBdr>
              <w:divsChild>
                <w:div w:id="119807215">
                  <w:marLeft w:val="0"/>
                  <w:marRight w:val="0"/>
                  <w:marTop w:val="0"/>
                  <w:marBottom w:val="0"/>
                  <w:divBdr>
                    <w:top w:val="none" w:sz="0" w:space="0" w:color="auto"/>
                    <w:left w:val="none" w:sz="0" w:space="0" w:color="auto"/>
                    <w:bottom w:val="none" w:sz="0" w:space="0" w:color="auto"/>
                    <w:right w:val="none" w:sz="0" w:space="0" w:color="auto"/>
                  </w:divBdr>
                  <w:divsChild>
                    <w:div w:id="710805378">
                      <w:marLeft w:val="0"/>
                      <w:marRight w:val="0"/>
                      <w:marTop w:val="0"/>
                      <w:marBottom w:val="120"/>
                      <w:divBdr>
                        <w:top w:val="single" w:sz="6" w:space="0" w:color="F5F5F5"/>
                        <w:left w:val="single" w:sz="6" w:space="0" w:color="F5F5F5"/>
                        <w:bottom w:val="single" w:sz="6" w:space="0" w:color="F5F5F5"/>
                        <w:right w:val="single" w:sz="6" w:space="0" w:color="F5F5F5"/>
                      </w:divBdr>
                      <w:divsChild>
                        <w:div w:id="1810904736">
                          <w:marLeft w:val="0"/>
                          <w:marRight w:val="0"/>
                          <w:marTop w:val="0"/>
                          <w:marBottom w:val="0"/>
                          <w:divBdr>
                            <w:top w:val="none" w:sz="0" w:space="0" w:color="auto"/>
                            <w:left w:val="none" w:sz="0" w:space="0" w:color="auto"/>
                            <w:bottom w:val="none" w:sz="0" w:space="0" w:color="auto"/>
                            <w:right w:val="none" w:sz="0" w:space="0" w:color="auto"/>
                          </w:divBdr>
                          <w:divsChild>
                            <w:div w:id="10290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327930">
      <w:bodyDiv w:val="1"/>
      <w:marLeft w:val="0"/>
      <w:marRight w:val="0"/>
      <w:marTop w:val="0"/>
      <w:marBottom w:val="0"/>
      <w:divBdr>
        <w:top w:val="none" w:sz="0" w:space="0" w:color="auto"/>
        <w:left w:val="none" w:sz="0" w:space="0" w:color="auto"/>
        <w:bottom w:val="none" w:sz="0" w:space="0" w:color="auto"/>
        <w:right w:val="none" w:sz="0" w:space="0" w:color="auto"/>
      </w:divBdr>
    </w:div>
    <w:div w:id="280377165">
      <w:bodyDiv w:val="1"/>
      <w:marLeft w:val="0"/>
      <w:marRight w:val="0"/>
      <w:marTop w:val="0"/>
      <w:marBottom w:val="0"/>
      <w:divBdr>
        <w:top w:val="none" w:sz="0" w:space="0" w:color="auto"/>
        <w:left w:val="none" w:sz="0" w:space="0" w:color="auto"/>
        <w:bottom w:val="none" w:sz="0" w:space="0" w:color="auto"/>
        <w:right w:val="none" w:sz="0" w:space="0" w:color="auto"/>
      </w:divBdr>
    </w:div>
    <w:div w:id="282274331">
      <w:bodyDiv w:val="1"/>
      <w:marLeft w:val="0"/>
      <w:marRight w:val="0"/>
      <w:marTop w:val="0"/>
      <w:marBottom w:val="0"/>
      <w:divBdr>
        <w:top w:val="none" w:sz="0" w:space="0" w:color="auto"/>
        <w:left w:val="none" w:sz="0" w:space="0" w:color="auto"/>
        <w:bottom w:val="none" w:sz="0" w:space="0" w:color="auto"/>
        <w:right w:val="none" w:sz="0" w:space="0" w:color="auto"/>
      </w:divBdr>
    </w:div>
    <w:div w:id="287394737">
      <w:bodyDiv w:val="1"/>
      <w:marLeft w:val="0"/>
      <w:marRight w:val="0"/>
      <w:marTop w:val="0"/>
      <w:marBottom w:val="0"/>
      <w:divBdr>
        <w:top w:val="none" w:sz="0" w:space="0" w:color="auto"/>
        <w:left w:val="none" w:sz="0" w:space="0" w:color="auto"/>
        <w:bottom w:val="none" w:sz="0" w:space="0" w:color="auto"/>
        <w:right w:val="none" w:sz="0" w:space="0" w:color="auto"/>
      </w:divBdr>
    </w:div>
    <w:div w:id="296763890">
      <w:bodyDiv w:val="1"/>
      <w:marLeft w:val="0"/>
      <w:marRight w:val="0"/>
      <w:marTop w:val="0"/>
      <w:marBottom w:val="0"/>
      <w:divBdr>
        <w:top w:val="none" w:sz="0" w:space="0" w:color="auto"/>
        <w:left w:val="none" w:sz="0" w:space="0" w:color="auto"/>
        <w:bottom w:val="none" w:sz="0" w:space="0" w:color="auto"/>
        <w:right w:val="none" w:sz="0" w:space="0" w:color="auto"/>
      </w:divBdr>
    </w:div>
    <w:div w:id="297498960">
      <w:bodyDiv w:val="1"/>
      <w:marLeft w:val="0"/>
      <w:marRight w:val="0"/>
      <w:marTop w:val="0"/>
      <w:marBottom w:val="0"/>
      <w:divBdr>
        <w:top w:val="none" w:sz="0" w:space="0" w:color="auto"/>
        <w:left w:val="none" w:sz="0" w:space="0" w:color="auto"/>
        <w:bottom w:val="none" w:sz="0" w:space="0" w:color="auto"/>
        <w:right w:val="none" w:sz="0" w:space="0" w:color="auto"/>
      </w:divBdr>
    </w:div>
    <w:div w:id="299844067">
      <w:bodyDiv w:val="1"/>
      <w:marLeft w:val="0"/>
      <w:marRight w:val="0"/>
      <w:marTop w:val="0"/>
      <w:marBottom w:val="0"/>
      <w:divBdr>
        <w:top w:val="none" w:sz="0" w:space="0" w:color="auto"/>
        <w:left w:val="none" w:sz="0" w:space="0" w:color="auto"/>
        <w:bottom w:val="none" w:sz="0" w:space="0" w:color="auto"/>
        <w:right w:val="none" w:sz="0" w:space="0" w:color="auto"/>
      </w:divBdr>
    </w:div>
    <w:div w:id="300304628">
      <w:bodyDiv w:val="1"/>
      <w:marLeft w:val="0"/>
      <w:marRight w:val="0"/>
      <w:marTop w:val="0"/>
      <w:marBottom w:val="0"/>
      <w:divBdr>
        <w:top w:val="none" w:sz="0" w:space="0" w:color="auto"/>
        <w:left w:val="none" w:sz="0" w:space="0" w:color="auto"/>
        <w:bottom w:val="none" w:sz="0" w:space="0" w:color="auto"/>
        <w:right w:val="none" w:sz="0" w:space="0" w:color="auto"/>
      </w:divBdr>
    </w:div>
    <w:div w:id="316106018">
      <w:bodyDiv w:val="1"/>
      <w:marLeft w:val="0"/>
      <w:marRight w:val="0"/>
      <w:marTop w:val="0"/>
      <w:marBottom w:val="0"/>
      <w:divBdr>
        <w:top w:val="none" w:sz="0" w:space="0" w:color="auto"/>
        <w:left w:val="none" w:sz="0" w:space="0" w:color="auto"/>
        <w:bottom w:val="none" w:sz="0" w:space="0" w:color="auto"/>
        <w:right w:val="none" w:sz="0" w:space="0" w:color="auto"/>
      </w:divBdr>
    </w:div>
    <w:div w:id="319816521">
      <w:bodyDiv w:val="1"/>
      <w:marLeft w:val="0"/>
      <w:marRight w:val="0"/>
      <w:marTop w:val="0"/>
      <w:marBottom w:val="0"/>
      <w:divBdr>
        <w:top w:val="none" w:sz="0" w:space="0" w:color="auto"/>
        <w:left w:val="none" w:sz="0" w:space="0" w:color="auto"/>
        <w:bottom w:val="none" w:sz="0" w:space="0" w:color="auto"/>
        <w:right w:val="none" w:sz="0" w:space="0" w:color="auto"/>
      </w:divBdr>
    </w:div>
    <w:div w:id="321860103">
      <w:bodyDiv w:val="1"/>
      <w:marLeft w:val="0"/>
      <w:marRight w:val="0"/>
      <w:marTop w:val="0"/>
      <w:marBottom w:val="0"/>
      <w:divBdr>
        <w:top w:val="none" w:sz="0" w:space="0" w:color="auto"/>
        <w:left w:val="none" w:sz="0" w:space="0" w:color="auto"/>
        <w:bottom w:val="none" w:sz="0" w:space="0" w:color="auto"/>
        <w:right w:val="none" w:sz="0" w:space="0" w:color="auto"/>
      </w:divBdr>
      <w:divsChild>
        <w:div w:id="295259923">
          <w:marLeft w:val="547"/>
          <w:marRight w:val="0"/>
          <w:marTop w:val="0"/>
          <w:marBottom w:val="0"/>
          <w:divBdr>
            <w:top w:val="none" w:sz="0" w:space="0" w:color="auto"/>
            <w:left w:val="none" w:sz="0" w:space="0" w:color="auto"/>
            <w:bottom w:val="none" w:sz="0" w:space="0" w:color="auto"/>
            <w:right w:val="none" w:sz="0" w:space="0" w:color="auto"/>
          </w:divBdr>
        </w:div>
        <w:div w:id="906721345">
          <w:marLeft w:val="547"/>
          <w:marRight w:val="0"/>
          <w:marTop w:val="0"/>
          <w:marBottom w:val="0"/>
          <w:divBdr>
            <w:top w:val="none" w:sz="0" w:space="0" w:color="auto"/>
            <w:left w:val="none" w:sz="0" w:space="0" w:color="auto"/>
            <w:bottom w:val="none" w:sz="0" w:space="0" w:color="auto"/>
            <w:right w:val="none" w:sz="0" w:space="0" w:color="auto"/>
          </w:divBdr>
        </w:div>
      </w:divsChild>
    </w:div>
    <w:div w:id="335767671">
      <w:bodyDiv w:val="1"/>
      <w:marLeft w:val="0"/>
      <w:marRight w:val="0"/>
      <w:marTop w:val="0"/>
      <w:marBottom w:val="0"/>
      <w:divBdr>
        <w:top w:val="none" w:sz="0" w:space="0" w:color="auto"/>
        <w:left w:val="none" w:sz="0" w:space="0" w:color="auto"/>
        <w:bottom w:val="none" w:sz="0" w:space="0" w:color="auto"/>
        <w:right w:val="none" w:sz="0" w:space="0" w:color="auto"/>
      </w:divBdr>
    </w:div>
    <w:div w:id="335964840">
      <w:bodyDiv w:val="1"/>
      <w:marLeft w:val="0"/>
      <w:marRight w:val="0"/>
      <w:marTop w:val="0"/>
      <w:marBottom w:val="0"/>
      <w:divBdr>
        <w:top w:val="none" w:sz="0" w:space="0" w:color="auto"/>
        <w:left w:val="none" w:sz="0" w:space="0" w:color="auto"/>
        <w:bottom w:val="none" w:sz="0" w:space="0" w:color="auto"/>
        <w:right w:val="none" w:sz="0" w:space="0" w:color="auto"/>
      </w:divBdr>
    </w:div>
    <w:div w:id="345182391">
      <w:bodyDiv w:val="1"/>
      <w:marLeft w:val="0"/>
      <w:marRight w:val="0"/>
      <w:marTop w:val="0"/>
      <w:marBottom w:val="0"/>
      <w:divBdr>
        <w:top w:val="none" w:sz="0" w:space="0" w:color="auto"/>
        <w:left w:val="none" w:sz="0" w:space="0" w:color="auto"/>
        <w:bottom w:val="none" w:sz="0" w:space="0" w:color="auto"/>
        <w:right w:val="none" w:sz="0" w:space="0" w:color="auto"/>
      </w:divBdr>
      <w:divsChild>
        <w:div w:id="1166701640">
          <w:marLeft w:val="720"/>
          <w:marRight w:val="0"/>
          <w:marTop w:val="72"/>
          <w:marBottom w:val="0"/>
          <w:divBdr>
            <w:top w:val="none" w:sz="0" w:space="0" w:color="auto"/>
            <w:left w:val="none" w:sz="0" w:space="0" w:color="auto"/>
            <w:bottom w:val="none" w:sz="0" w:space="0" w:color="auto"/>
            <w:right w:val="none" w:sz="0" w:space="0" w:color="auto"/>
          </w:divBdr>
        </w:div>
      </w:divsChild>
    </w:div>
    <w:div w:id="345836232">
      <w:bodyDiv w:val="1"/>
      <w:marLeft w:val="0"/>
      <w:marRight w:val="0"/>
      <w:marTop w:val="0"/>
      <w:marBottom w:val="0"/>
      <w:divBdr>
        <w:top w:val="none" w:sz="0" w:space="0" w:color="auto"/>
        <w:left w:val="none" w:sz="0" w:space="0" w:color="auto"/>
        <w:bottom w:val="none" w:sz="0" w:space="0" w:color="auto"/>
        <w:right w:val="none" w:sz="0" w:space="0" w:color="auto"/>
      </w:divBdr>
      <w:divsChild>
        <w:div w:id="640694793">
          <w:marLeft w:val="446"/>
          <w:marRight w:val="0"/>
          <w:marTop w:val="0"/>
          <w:marBottom w:val="0"/>
          <w:divBdr>
            <w:top w:val="none" w:sz="0" w:space="0" w:color="auto"/>
            <w:left w:val="none" w:sz="0" w:space="0" w:color="auto"/>
            <w:bottom w:val="none" w:sz="0" w:space="0" w:color="auto"/>
            <w:right w:val="none" w:sz="0" w:space="0" w:color="auto"/>
          </w:divBdr>
        </w:div>
      </w:divsChild>
    </w:div>
    <w:div w:id="374499840">
      <w:bodyDiv w:val="1"/>
      <w:marLeft w:val="0"/>
      <w:marRight w:val="0"/>
      <w:marTop w:val="0"/>
      <w:marBottom w:val="0"/>
      <w:divBdr>
        <w:top w:val="none" w:sz="0" w:space="0" w:color="auto"/>
        <w:left w:val="none" w:sz="0" w:space="0" w:color="auto"/>
        <w:bottom w:val="none" w:sz="0" w:space="0" w:color="auto"/>
        <w:right w:val="none" w:sz="0" w:space="0" w:color="auto"/>
      </w:divBdr>
    </w:div>
    <w:div w:id="394013613">
      <w:bodyDiv w:val="1"/>
      <w:marLeft w:val="0"/>
      <w:marRight w:val="0"/>
      <w:marTop w:val="0"/>
      <w:marBottom w:val="0"/>
      <w:divBdr>
        <w:top w:val="none" w:sz="0" w:space="0" w:color="auto"/>
        <w:left w:val="none" w:sz="0" w:space="0" w:color="auto"/>
        <w:bottom w:val="none" w:sz="0" w:space="0" w:color="auto"/>
        <w:right w:val="none" w:sz="0" w:space="0" w:color="auto"/>
      </w:divBdr>
    </w:div>
    <w:div w:id="401801702">
      <w:bodyDiv w:val="1"/>
      <w:marLeft w:val="0"/>
      <w:marRight w:val="0"/>
      <w:marTop w:val="0"/>
      <w:marBottom w:val="0"/>
      <w:divBdr>
        <w:top w:val="none" w:sz="0" w:space="0" w:color="auto"/>
        <w:left w:val="none" w:sz="0" w:space="0" w:color="auto"/>
        <w:bottom w:val="none" w:sz="0" w:space="0" w:color="auto"/>
        <w:right w:val="none" w:sz="0" w:space="0" w:color="auto"/>
      </w:divBdr>
      <w:divsChild>
        <w:div w:id="580528719">
          <w:marLeft w:val="360"/>
          <w:marRight w:val="0"/>
          <w:marTop w:val="200"/>
          <w:marBottom w:val="0"/>
          <w:divBdr>
            <w:top w:val="none" w:sz="0" w:space="0" w:color="auto"/>
            <w:left w:val="none" w:sz="0" w:space="0" w:color="auto"/>
            <w:bottom w:val="none" w:sz="0" w:space="0" w:color="auto"/>
            <w:right w:val="none" w:sz="0" w:space="0" w:color="auto"/>
          </w:divBdr>
        </w:div>
        <w:div w:id="549731210">
          <w:marLeft w:val="360"/>
          <w:marRight w:val="0"/>
          <w:marTop w:val="200"/>
          <w:marBottom w:val="0"/>
          <w:divBdr>
            <w:top w:val="none" w:sz="0" w:space="0" w:color="auto"/>
            <w:left w:val="none" w:sz="0" w:space="0" w:color="auto"/>
            <w:bottom w:val="none" w:sz="0" w:space="0" w:color="auto"/>
            <w:right w:val="none" w:sz="0" w:space="0" w:color="auto"/>
          </w:divBdr>
        </w:div>
        <w:div w:id="178352279">
          <w:marLeft w:val="360"/>
          <w:marRight w:val="0"/>
          <w:marTop w:val="200"/>
          <w:marBottom w:val="0"/>
          <w:divBdr>
            <w:top w:val="none" w:sz="0" w:space="0" w:color="auto"/>
            <w:left w:val="none" w:sz="0" w:space="0" w:color="auto"/>
            <w:bottom w:val="none" w:sz="0" w:space="0" w:color="auto"/>
            <w:right w:val="none" w:sz="0" w:space="0" w:color="auto"/>
          </w:divBdr>
        </w:div>
        <w:div w:id="306399857">
          <w:marLeft w:val="360"/>
          <w:marRight w:val="0"/>
          <w:marTop w:val="200"/>
          <w:marBottom w:val="0"/>
          <w:divBdr>
            <w:top w:val="none" w:sz="0" w:space="0" w:color="auto"/>
            <w:left w:val="none" w:sz="0" w:space="0" w:color="auto"/>
            <w:bottom w:val="none" w:sz="0" w:space="0" w:color="auto"/>
            <w:right w:val="none" w:sz="0" w:space="0" w:color="auto"/>
          </w:divBdr>
        </w:div>
        <w:div w:id="597256262">
          <w:marLeft w:val="360"/>
          <w:marRight w:val="0"/>
          <w:marTop w:val="200"/>
          <w:marBottom w:val="0"/>
          <w:divBdr>
            <w:top w:val="none" w:sz="0" w:space="0" w:color="auto"/>
            <w:left w:val="none" w:sz="0" w:space="0" w:color="auto"/>
            <w:bottom w:val="none" w:sz="0" w:space="0" w:color="auto"/>
            <w:right w:val="none" w:sz="0" w:space="0" w:color="auto"/>
          </w:divBdr>
        </w:div>
        <w:div w:id="1858427039">
          <w:marLeft w:val="360"/>
          <w:marRight w:val="0"/>
          <w:marTop w:val="200"/>
          <w:marBottom w:val="0"/>
          <w:divBdr>
            <w:top w:val="none" w:sz="0" w:space="0" w:color="auto"/>
            <w:left w:val="none" w:sz="0" w:space="0" w:color="auto"/>
            <w:bottom w:val="none" w:sz="0" w:space="0" w:color="auto"/>
            <w:right w:val="none" w:sz="0" w:space="0" w:color="auto"/>
          </w:divBdr>
        </w:div>
        <w:div w:id="1082067331">
          <w:marLeft w:val="360"/>
          <w:marRight w:val="0"/>
          <w:marTop w:val="200"/>
          <w:marBottom w:val="0"/>
          <w:divBdr>
            <w:top w:val="none" w:sz="0" w:space="0" w:color="auto"/>
            <w:left w:val="none" w:sz="0" w:space="0" w:color="auto"/>
            <w:bottom w:val="none" w:sz="0" w:space="0" w:color="auto"/>
            <w:right w:val="none" w:sz="0" w:space="0" w:color="auto"/>
          </w:divBdr>
        </w:div>
        <w:div w:id="455564766">
          <w:marLeft w:val="360"/>
          <w:marRight w:val="0"/>
          <w:marTop w:val="200"/>
          <w:marBottom w:val="0"/>
          <w:divBdr>
            <w:top w:val="none" w:sz="0" w:space="0" w:color="auto"/>
            <w:left w:val="none" w:sz="0" w:space="0" w:color="auto"/>
            <w:bottom w:val="none" w:sz="0" w:space="0" w:color="auto"/>
            <w:right w:val="none" w:sz="0" w:space="0" w:color="auto"/>
          </w:divBdr>
        </w:div>
        <w:div w:id="182984099">
          <w:marLeft w:val="360"/>
          <w:marRight w:val="0"/>
          <w:marTop w:val="200"/>
          <w:marBottom w:val="0"/>
          <w:divBdr>
            <w:top w:val="none" w:sz="0" w:space="0" w:color="auto"/>
            <w:left w:val="none" w:sz="0" w:space="0" w:color="auto"/>
            <w:bottom w:val="none" w:sz="0" w:space="0" w:color="auto"/>
            <w:right w:val="none" w:sz="0" w:space="0" w:color="auto"/>
          </w:divBdr>
        </w:div>
      </w:divsChild>
    </w:div>
    <w:div w:id="408581958">
      <w:bodyDiv w:val="1"/>
      <w:marLeft w:val="0"/>
      <w:marRight w:val="0"/>
      <w:marTop w:val="0"/>
      <w:marBottom w:val="0"/>
      <w:divBdr>
        <w:top w:val="none" w:sz="0" w:space="0" w:color="auto"/>
        <w:left w:val="none" w:sz="0" w:space="0" w:color="auto"/>
        <w:bottom w:val="none" w:sz="0" w:space="0" w:color="auto"/>
        <w:right w:val="none" w:sz="0" w:space="0" w:color="auto"/>
      </w:divBdr>
    </w:div>
    <w:div w:id="409500676">
      <w:bodyDiv w:val="1"/>
      <w:marLeft w:val="0"/>
      <w:marRight w:val="0"/>
      <w:marTop w:val="0"/>
      <w:marBottom w:val="0"/>
      <w:divBdr>
        <w:top w:val="none" w:sz="0" w:space="0" w:color="auto"/>
        <w:left w:val="none" w:sz="0" w:space="0" w:color="auto"/>
        <w:bottom w:val="none" w:sz="0" w:space="0" w:color="auto"/>
        <w:right w:val="none" w:sz="0" w:space="0" w:color="auto"/>
      </w:divBdr>
      <w:divsChild>
        <w:div w:id="1846282241">
          <w:marLeft w:val="547"/>
          <w:marRight w:val="0"/>
          <w:marTop w:val="0"/>
          <w:marBottom w:val="0"/>
          <w:divBdr>
            <w:top w:val="none" w:sz="0" w:space="0" w:color="auto"/>
            <w:left w:val="none" w:sz="0" w:space="0" w:color="auto"/>
            <w:bottom w:val="none" w:sz="0" w:space="0" w:color="auto"/>
            <w:right w:val="none" w:sz="0" w:space="0" w:color="auto"/>
          </w:divBdr>
        </w:div>
      </w:divsChild>
    </w:div>
    <w:div w:id="410781450">
      <w:bodyDiv w:val="1"/>
      <w:marLeft w:val="0"/>
      <w:marRight w:val="0"/>
      <w:marTop w:val="0"/>
      <w:marBottom w:val="0"/>
      <w:divBdr>
        <w:top w:val="none" w:sz="0" w:space="0" w:color="auto"/>
        <w:left w:val="none" w:sz="0" w:space="0" w:color="auto"/>
        <w:bottom w:val="none" w:sz="0" w:space="0" w:color="auto"/>
        <w:right w:val="none" w:sz="0" w:space="0" w:color="auto"/>
      </w:divBdr>
      <w:divsChild>
        <w:div w:id="2030832902">
          <w:marLeft w:val="576"/>
          <w:marRight w:val="0"/>
          <w:marTop w:val="60"/>
          <w:marBottom w:val="0"/>
          <w:divBdr>
            <w:top w:val="none" w:sz="0" w:space="0" w:color="auto"/>
            <w:left w:val="none" w:sz="0" w:space="0" w:color="auto"/>
            <w:bottom w:val="none" w:sz="0" w:space="0" w:color="auto"/>
            <w:right w:val="none" w:sz="0" w:space="0" w:color="auto"/>
          </w:divBdr>
        </w:div>
        <w:div w:id="1871456257">
          <w:marLeft w:val="576"/>
          <w:marRight w:val="0"/>
          <w:marTop w:val="60"/>
          <w:marBottom w:val="0"/>
          <w:divBdr>
            <w:top w:val="none" w:sz="0" w:space="0" w:color="auto"/>
            <w:left w:val="none" w:sz="0" w:space="0" w:color="auto"/>
            <w:bottom w:val="none" w:sz="0" w:space="0" w:color="auto"/>
            <w:right w:val="none" w:sz="0" w:space="0" w:color="auto"/>
          </w:divBdr>
        </w:div>
        <w:div w:id="1005860385">
          <w:marLeft w:val="576"/>
          <w:marRight w:val="0"/>
          <w:marTop w:val="60"/>
          <w:marBottom w:val="0"/>
          <w:divBdr>
            <w:top w:val="none" w:sz="0" w:space="0" w:color="auto"/>
            <w:left w:val="none" w:sz="0" w:space="0" w:color="auto"/>
            <w:bottom w:val="none" w:sz="0" w:space="0" w:color="auto"/>
            <w:right w:val="none" w:sz="0" w:space="0" w:color="auto"/>
          </w:divBdr>
        </w:div>
      </w:divsChild>
    </w:div>
    <w:div w:id="419840031">
      <w:bodyDiv w:val="1"/>
      <w:marLeft w:val="0"/>
      <w:marRight w:val="0"/>
      <w:marTop w:val="0"/>
      <w:marBottom w:val="0"/>
      <w:divBdr>
        <w:top w:val="none" w:sz="0" w:space="0" w:color="auto"/>
        <w:left w:val="none" w:sz="0" w:space="0" w:color="auto"/>
        <w:bottom w:val="none" w:sz="0" w:space="0" w:color="auto"/>
        <w:right w:val="none" w:sz="0" w:space="0" w:color="auto"/>
      </w:divBdr>
      <w:divsChild>
        <w:div w:id="1892838465">
          <w:marLeft w:val="547"/>
          <w:marRight w:val="0"/>
          <w:marTop w:val="0"/>
          <w:marBottom w:val="0"/>
          <w:divBdr>
            <w:top w:val="none" w:sz="0" w:space="0" w:color="auto"/>
            <w:left w:val="none" w:sz="0" w:space="0" w:color="auto"/>
            <w:bottom w:val="none" w:sz="0" w:space="0" w:color="auto"/>
            <w:right w:val="none" w:sz="0" w:space="0" w:color="auto"/>
          </w:divBdr>
        </w:div>
      </w:divsChild>
    </w:div>
    <w:div w:id="434909887">
      <w:bodyDiv w:val="1"/>
      <w:marLeft w:val="0"/>
      <w:marRight w:val="0"/>
      <w:marTop w:val="0"/>
      <w:marBottom w:val="0"/>
      <w:divBdr>
        <w:top w:val="none" w:sz="0" w:space="0" w:color="auto"/>
        <w:left w:val="none" w:sz="0" w:space="0" w:color="auto"/>
        <w:bottom w:val="none" w:sz="0" w:space="0" w:color="auto"/>
        <w:right w:val="none" w:sz="0" w:space="0" w:color="auto"/>
      </w:divBdr>
      <w:divsChild>
        <w:div w:id="1568151551">
          <w:marLeft w:val="547"/>
          <w:marRight w:val="0"/>
          <w:marTop w:val="0"/>
          <w:marBottom w:val="0"/>
          <w:divBdr>
            <w:top w:val="none" w:sz="0" w:space="0" w:color="auto"/>
            <w:left w:val="none" w:sz="0" w:space="0" w:color="auto"/>
            <w:bottom w:val="none" w:sz="0" w:space="0" w:color="auto"/>
            <w:right w:val="none" w:sz="0" w:space="0" w:color="auto"/>
          </w:divBdr>
        </w:div>
      </w:divsChild>
    </w:div>
    <w:div w:id="462817774">
      <w:bodyDiv w:val="1"/>
      <w:marLeft w:val="0"/>
      <w:marRight w:val="0"/>
      <w:marTop w:val="0"/>
      <w:marBottom w:val="0"/>
      <w:divBdr>
        <w:top w:val="none" w:sz="0" w:space="0" w:color="auto"/>
        <w:left w:val="none" w:sz="0" w:space="0" w:color="auto"/>
        <w:bottom w:val="none" w:sz="0" w:space="0" w:color="auto"/>
        <w:right w:val="none" w:sz="0" w:space="0" w:color="auto"/>
      </w:divBdr>
    </w:div>
    <w:div w:id="529341410">
      <w:bodyDiv w:val="1"/>
      <w:marLeft w:val="0"/>
      <w:marRight w:val="0"/>
      <w:marTop w:val="0"/>
      <w:marBottom w:val="0"/>
      <w:divBdr>
        <w:top w:val="none" w:sz="0" w:space="0" w:color="auto"/>
        <w:left w:val="none" w:sz="0" w:space="0" w:color="auto"/>
        <w:bottom w:val="none" w:sz="0" w:space="0" w:color="auto"/>
        <w:right w:val="none" w:sz="0" w:space="0" w:color="auto"/>
      </w:divBdr>
      <w:divsChild>
        <w:div w:id="1927111798">
          <w:marLeft w:val="360"/>
          <w:marRight w:val="0"/>
          <w:marTop w:val="200"/>
          <w:marBottom w:val="0"/>
          <w:divBdr>
            <w:top w:val="none" w:sz="0" w:space="0" w:color="auto"/>
            <w:left w:val="none" w:sz="0" w:space="0" w:color="auto"/>
            <w:bottom w:val="none" w:sz="0" w:space="0" w:color="auto"/>
            <w:right w:val="none" w:sz="0" w:space="0" w:color="auto"/>
          </w:divBdr>
        </w:div>
      </w:divsChild>
    </w:div>
    <w:div w:id="529682752">
      <w:bodyDiv w:val="1"/>
      <w:marLeft w:val="0"/>
      <w:marRight w:val="0"/>
      <w:marTop w:val="0"/>
      <w:marBottom w:val="0"/>
      <w:divBdr>
        <w:top w:val="none" w:sz="0" w:space="0" w:color="auto"/>
        <w:left w:val="none" w:sz="0" w:space="0" w:color="auto"/>
        <w:bottom w:val="none" w:sz="0" w:space="0" w:color="auto"/>
        <w:right w:val="none" w:sz="0" w:space="0" w:color="auto"/>
      </w:divBdr>
    </w:div>
    <w:div w:id="538015077">
      <w:bodyDiv w:val="1"/>
      <w:marLeft w:val="0"/>
      <w:marRight w:val="0"/>
      <w:marTop w:val="0"/>
      <w:marBottom w:val="0"/>
      <w:divBdr>
        <w:top w:val="none" w:sz="0" w:space="0" w:color="auto"/>
        <w:left w:val="none" w:sz="0" w:space="0" w:color="auto"/>
        <w:bottom w:val="none" w:sz="0" w:space="0" w:color="auto"/>
        <w:right w:val="none" w:sz="0" w:space="0" w:color="auto"/>
      </w:divBdr>
    </w:div>
    <w:div w:id="548419895">
      <w:bodyDiv w:val="1"/>
      <w:marLeft w:val="0"/>
      <w:marRight w:val="0"/>
      <w:marTop w:val="0"/>
      <w:marBottom w:val="0"/>
      <w:divBdr>
        <w:top w:val="none" w:sz="0" w:space="0" w:color="auto"/>
        <w:left w:val="none" w:sz="0" w:space="0" w:color="auto"/>
        <w:bottom w:val="none" w:sz="0" w:space="0" w:color="auto"/>
        <w:right w:val="none" w:sz="0" w:space="0" w:color="auto"/>
      </w:divBdr>
    </w:div>
    <w:div w:id="556279643">
      <w:bodyDiv w:val="1"/>
      <w:marLeft w:val="0"/>
      <w:marRight w:val="0"/>
      <w:marTop w:val="0"/>
      <w:marBottom w:val="0"/>
      <w:divBdr>
        <w:top w:val="none" w:sz="0" w:space="0" w:color="auto"/>
        <w:left w:val="none" w:sz="0" w:space="0" w:color="auto"/>
        <w:bottom w:val="none" w:sz="0" w:space="0" w:color="auto"/>
        <w:right w:val="none" w:sz="0" w:space="0" w:color="auto"/>
      </w:divBdr>
    </w:div>
    <w:div w:id="556745794">
      <w:bodyDiv w:val="1"/>
      <w:marLeft w:val="0"/>
      <w:marRight w:val="0"/>
      <w:marTop w:val="0"/>
      <w:marBottom w:val="0"/>
      <w:divBdr>
        <w:top w:val="none" w:sz="0" w:space="0" w:color="auto"/>
        <w:left w:val="none" w:sz="0" w:space="0" w:color="auto"/>
        <w:bottom w:val="none" w:sz="0" w:space="0" w:color="auto"/>
        <w:right w:val="none" w:sz="0" w:space="0" w:color="auto"/>
      </w:divBdr>
    </w:div>
    <w:div w:id="564144641">
      <w:bodyDiv w:val="1"/>
      <w:marLeft w:val="0"/>
      <w:marRight w:val="0"/>
      <w:marTop w:val="0"/>
      <w:marBottom w:val="0"/>
      <w:divBdr>
        <w:top w:val="none" w:sz="0" w:space="0" w:color="auto"/>
        <w:left w:val="none" w:sz="0" w:space="0" w:color="auto"/>
        <w:bottom w:val="none" w:sz="0" w:space="0" w:color="auto"/>
        <w:right w:val="none" w:sz="0" w:space="0" w:color="auto"/>
      </w:divBdr>
    </w:div>
    <w:div w:id="570241121">
      <w:bodyDiv w:val="1"/>
      <w:marLeft w:val="0"/>
      <w:marRight w:val="0"/>
      <w:marTop w:val="0"/>
      <w:marBottom w:val="0"/>
      <w:divBdr>
        <w:top w:val="none" w:sz="0" w:space="0" w:color="auto"/>
        <w:left w:val="none" w:sz="0" w:space="0" w:color="auto"/>
        <w:bottom w:val="none" w:sz="0" w:space="0" w:color="auto"/>
        <w:right w:val="none" w:sz="0" w:space="0" w:color="auto"/>
      </w:divBdr>
      <w:divsChild>
        <w:div w:id="2087802810">
          <w:marLeft w:val="547"/>
          <w:marRight w:val="0"/>
          <w:marTop w:val="0"/>
          <w:marBottom w:val="0"/>
          <w:divBdr>
            <w:top w:val="none" w:sz="0" w:space="0" w:color="auto"/>
            <w:left w:val="none" w:sz="0" w:space="0" w:color="auto"/>
            <w:bottom w:val="none" w:sz="0" w:space="0" w:color="auto"/>
            <w:right w:val="none" w:sz="0" w:space="0" w:color="auto"/>
          </w:divBdr>
        </w:div>
      </w:divsChild>
    </w:div>
    <w:div w:id="578828814">
      <w:bodyDiv w:val="1"/>
      <w:marLeft w:val="0"/>
      <w:marRight w:val="0"/>
      <w:marTop w:val="0"/>
      <w:marBottom w:val="0"/>
      <w:divBdr>
        <w:top w:val="none" w:sz="0" w:space="0" w:color="auto"/>
        <w:left w:val="none" w:sz="0" w:space="0" w:color="auto"/>
        <w:bottom w:val="none" w:sz="0" w:space="0" w:color="auto"/>
        <w:right w:val="none" w:sz="0" w:space="0" w:color="auto"/>
      </w:divBdr>
    </w:div>
    <w:div w:id="606231060">
      <w:bodyDiv w:val="1"/>
      <w:marLeft w:val="0"/>
      <w:marRight w:val="0"/>
      <w:marTop w:val="0"/>
      <w:marBottom w:val="0"/>
      <w:divBdr>
        <w:top w:val="none" w:sz="0" w:space="0" w:color="auto"/>
        <w:left w:val="none" w:sz="0" w:space="0" w:color="auto"/>
        <w:bottom w:val="none" w:sz="0" w:space="0" w:color="auto"/>
        <w:right w:val="none" w:sz="0" w:space="0" w:color="auto"/>
      </w:divBdr>
      <w:divsChild>
        <w:div w:id="1698197286">
          <w:marLeft w:val="0"/>
          <w:marRight w:val="0"/>
          <w:marTop w:val="0"/>
          <w:marBottom w:val="0"/>
          <w:divBdr>
            <w:top w:val="none" w:sz="0" w:space="0" w:color="auto"/>
            <w:left w:val="none" w:sz="0" w:space="0" w:color="auto"/>
            <w:bottom w:val="none" w:sz="0" w:space="0" w:color="auto"/>
            <w:right w:val="none" w:sz="0" w:space="0" w:color="auto"/>
          </w:divBdr>
          <w:divsChild>
            <w:div w:id="12377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84526">
      <w:bodyDiv w:val="1"/>
      <w:marLeft w:val="0"/>
      <w:marRight w:val="0"/>
      <w:marTop w:val="0"/>
      <w:marBottom w:val="0"/>
      <w:divBdr>
        <w:top w:val="none" w:sz="0" w:space="0" w:color="auto"/>
        <w:left w:val="none" w:sz="0" w:space="0" w:color="auto"/>
        <w:bottom w:val="none" w:sz="0" w:space="0" w:color="auto"/>
        <w:right w:val="none" w:sz="0" w:space="0" w:color="auto"/>
      </w:divBdr>
    </w:div>
    <w:div w:id="631522742">
      <w:bodyDiv w:val="1"/>
      <w:marLeft w:val="0"/>
      <w:marRight w:val="0"/>
      <w:marTop w:val="0"/>
      <w:marBottom w:val="0"/>
      <w:divBdr>
        <w:top w:val="none" w:sz="0" w:space="0" w:color="auto"/>
        <w:left w:val="none" w:sz="0" w:space="0" w:color="auto"/>
        <w:bottom w:val="none" w:sz="0" w:space="0" w:color="auto"/>
        <w:right w:val="none" w:sz="0" w:space="0" w:color="auto"/>
      </w:divBdr>
      <w:divsChild>
        <w:div w:id="1579050913">
          <w:marLeft w:val="0"/>
          <w:marRight w:val="0"/>
          <w:marTop w:val="0"/>
          <w:marBottom w:val="0"/>
          <w:divBdr>
            <w:top w:val="none" w:sz="0" w:space="0" w:color="auto"/>
            <w:left w:val="none" w:sz="0" w:space="0" w:color="auto"/>
            <w:bottom w:val="none" w:sz="0" w:space="0" w:color="auto"/>
            <w:right w:val="none" w:sz="0" w:space="0" w:color="auto"/>
          </w:divBdr>
          <w:divsChild>
            <w:div w:id="16149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45730">
      <w:bodyDiv w:val="1"/>
      <w:marLeft w:val="0"/>
      <w:marRight w:val="0"/>
      <w:marTop w:val="0"/>
      <w:marBottom w:val="0"/>
      <w:divBdr>
        <w:top w:val="none" w:sz="0" w:space="0" w:color="auto"/>
        <w:left w:val="none" w:sz="0" w:space="0" w:color="auto"/>
        <w:bottom w:val="none" w:sz="0" w:space="0" w:color="auto"/>
        <w:right w:val="none" w:sz="0" w:space="0" w:color="auto"/>
      </w:divBdr>
    </w:div>
    <w:div w:id="646010075">
      <w:bodyDiv w:val="1"/>
      <w:marLeft w:val="0"/>
      <w:marRight w:val="0"/>
      <w:marTop w:val="0"/>
      <w:marBottom w:val="0"/>
      <w:divBdr>
        <w:top w:val="none" w:sz="0" w:space="0" w:color="auto"/>
        <w:left w:val="none" w:sz="0" w:space="0" w:color="auto"/>
        <w:bottom w:val="none" w:sz="0" w:space="0" w:color="auto"/>
        <w:right w:val="none" w:sz="0" w:space="0" w:color="auto"/>
      </w:divBdr>
    </w:div>
    <w:div w:id="657266326">
      <w:bodyDiv w:val="1"/>
      <w:marLeft w:val="0"/>
      <w:marRight w:val="0"/>
      <w:marTop w:val="0"/>
      <w:marBottom w:val="0"/>
      <w:divBdr>
        <w:top w:val="none" w:sz="0" w:space="0" w:color="auto"/>
        <w:left w:val="none" w:sz="0" w:space="0" w:color="auto"/>
        <w:bottom w:val="none" w:sz="0" w:space="0" w:color="auto"/>
        <w:right w:val="none" w:sz="0" w:space="0" w:color="auto"/>
      </w:divBdr>
    </w:div>
    <w:div w:id="663120091">
      <w:bodyDiv w:val="1"/>
      <w:marLeft w:val="0"/>
      <w:marRight w:val="0"/>
      <w:marTop w:val="0"/>
      <w:marBottom w:val="0"/>
      <w:divBdr>
        <w:top w:val="none" w:sz="0" w:space="0" w:color="auto"/>
        <w:left w:val="none" w:sz="0" w:space="0" w:color="auto"/>
        <w:bottom w:val="none" w:sz="0" w:space="0" w:color="auto"/>
        <w:right w:val="none" w:sz="0" w:space="0" w:color="auto"/>
      </w:divBdr>
    </w:div>
    <w:div w:id="666905140">
      <w:bodyDiv w:val="1"/>
      <w:marLeft w:val="0"/>
      <w:marRight w:val="0"/>
      <w:marTop w:val="0"/>
      <w:marBottom w:val="0"/>
      <w:divBdr>
        <w:top w:val="none" w:sz="0" w:space="0" w:color="auto"/>
        <w:left w:val="none" w:sz="0" w:space="0" w:color="auto"/>
        <w:bottom w:val="none" w:sz="0" w:space="0" w:color="auto"/>
        <w:right w:val="none" w:sz="0" w:space="0" w:color="auto"/>
      </w:divBdr>
    </w:div>
    <w:div w:id="670916213">
      <w:bodyDiv w:val="1"/>
      <w:marLeft w:val="0"/>
      <w:marRight w:val="0"/>
      <w:marTop w:val="0"/>
      <w:marBottom w:val="0"/>
      <w:divBdr>
        <w:top w:val="none" w:sz="0" w:space="0" w:color="auto"/>
        <w:left w:val="none" w:sz="0" w:space="0" w:color="auto"/>
        <w:bottom w:val="none" w:sz="0" w:space="0" w:color="auto"/>
        <w:right w:val="none" w:sz="0" w:space="0" w:color="auto"/>
      </w:divBdr>
    </w:div>
    <w:div w:id="679891656">
      <w:bodyDiv w:val="1"/>
      <w:marLeft w:val="0"/>
      <w:marRight w:val="0"/>
      <w:marTop w:val="0"/>
      <w:marBottom w:val="0"/>
      <w:divBdr>
        <w:top w:val="none" w:sz="0" w:space="0" w:color="auto"/>
        <w:left w:val="none" w:sz="0" w:space="0" w:color="auto"/>
        <w:bottom w:val="none" w:sz="0" w:space="0" w:color="auto"/>
        <w:right w:val="none" w:sz="0" w:space="0" w:color="auto"/>
      </w:divBdr>
    </w:div>
    <w:div w:id="680468880">
      <w:bodyDiv w:val="1"/>
      <w:marLeft w:val="0"/>
      <w:marRight w:val="0"/>
      <w:marTop w:val="0"/>
      <w:marBottom w:val="0"/>
      <w:divBdr>
        <w:top w:val="none" w:sz="0" w:space="0" w:color="auto"/>
        <w:left w:val="none" w:sz="0" w:space="0" w:color="auto"/>
        <w:bottom w:val="none" w:sz="0" w:space="0" w:color="auto"/>
        <w:right w:val="none" w:sz="0" w:space="0" w:color="auto"/>
      </w:divBdr>
    </w:div>
    <w:div w:id="681274951">
      <w:bodyDiv w:val="1"/>
      <w:marLeft w:val="0"/>
      <w:marRight w:val="0"/>
      <w:marTop w:val="0"/>
      <w:marBottom w:val="0"/>
      <w:divBdr>
        <w:top w:val="none" w:sz="0" w:space="0" w:color="auto"/>
        <w:left w:val="none" w:sz="0" w:space="0" w:color="auto"/>
        <w:bottom w:val="none" w:sz="0" w:space="0" w:color="auto"/>
        <w:right w:val="none" w:sz="0" w:space="0" w:color="auto"/>
      </w:divBdr>
    </w:div>
    <w:div w:id="688095112">
      <w:bodyDiv w:val="1"/>
      <w:marLeft w:val="0"/>
      <w:marRight w:val="0"/>
      <w:marTop w:val="0"/>
      <w:marBottom w:val="0"/>
      <w:divBdr>
        <w:top w:val="none" w:sz="0" w:space="0" w:color="auto"/>
        <w:left w:val="none" w:sz="0" w:space="0" w:color="auto"/>
        <w:bottom w:val="none" w:sz="0" w:space="0" w:color="auto"/>
        <w:right w:val="none" w:sz="0" w:space="0" w:color="auto"/>
      </w:divBdr>
    </w:div>
    <w:div w:id="699668121">
      <w:bodyDiv w:val="1"/>
      <w:marLeft w:val="0"/>
      <w:marRight w:val="0"/>
      <w:marTop w:val="0"/>
      <w:marBottom w:val="0"/>
      <w:divBdr>
        <w:top w:val="none" w:sz="0" w:space="0" w:color="auto"/>
        <w:left w:val="none" w:sz="0" w:space="0" w:color="auto"/>
        <w:bottom w:val="none" w:sz="0" w:space="0" w:color="auto"/>
        <w:right w:val="none" w:sz="0" w:space="0" w:color="auto"/>
      </w:divBdr>
      <w:divsChild>
        <w:div w:id="585845242">
          <w:marLeft w:val="360"/>
          <w:marRight w:val="0"/>
          <w:marTop w:val="200"/>
          <w:marBottom w:val="0"/>
          <w:divBdr>
            <w:top w:val="none" w:sz="0" w:space="0" w:color="auto"/>
            <w:left w:val="none" w:sz="0" w:space="0" w:color="auto"/>
            <w:bottom w:val="none" w:sz="0" w:space="0" w:color="auto"/>
            <w:right w:val="none" w:sz="0" w:space="0" w:color="auto"/>
          </w:divBdr>
        </w:div>
      </w:divsChild>
    </w:div>
    <w:div w:id="701320883">
      <w:bodyDiv w:val="1"/>
      <w:marLeft w:val="0"/>
      <w:marRight w:val="0"/>
      <w:marTop w:val="0"/>
      <w:marBottom w:val="0"/>
      <w:divBdr>
        <w:top w:val="none" w:sz="0" w:space="0" w:color="auto"/>
        <w:left w:val="none" w:sz="0" w:space="0" w:color="auto"/>
        <w:bottom w:val="none" w:sz="0" w:space="0" w:color="auto"/>
        <w:right w:val="none" w:sz="0" w:space="0" w:color="auto"/>
      </w:divBdr>
    </w:div>
    <w:div w:id="705254718">
      <w:bodyDiv w:val="1"/>
      <w:marLeft w:val="0"/>
      <w:marRight w:val="0"/>
      <w:marTop w:val="0"/>
      <w:marBottom w:val="0"/>
      <w:divBdr>
        <w:top w:val="none" w:sz="0" w:space="0" w:color="auto"/>
        <w:left w:val="none" w:sz="0" w:space="0" w:color="auto"/>
        <w:bottom w:val="none" w:sz="0" w:space="0" w:color="auto"/>
        <w:right w:val="none" w:sz="0" w:space="0" w:color="auto"/>
      </w:divBdr>
    </w:div>
    <w:div w:id="723725258">
      <w:bodyDiv w:val="1"/>
      <w:marLeft w:val="0"/>
      <w:marRight w:val="0"/>
      <w:marTop w:val="0"/>
      <w:marBottom w:val="0"/>
      <w:divBdr>
        <w:top w:val="none" w:sz="0" w:space="0" w:color="auto"/>
        <w:left w:val="none" w:sz="0" w:space="0" w:color="auto"/>
        <w:bottom w:val="none" w:sz="0" w:space="0" w:color="auto"/>
        <w:right w:val="none" w:sz="0" w:space="0" w:color="auto"/>
      </w:divBdr>
      <w:divsChild>
        <w:div w:id="181239171">
          <w:marLeft w:val="360"/>
          <w:marRight w:val="0"/>
          <w:marTop w:val="200"/>
          <w:marBottom w:val="0"/>
          <w:divBdr>
            <w:top w:val="none" w:sz="0" w:space="0" w:color="auto"/>
            <w:left w:val="none" w:sz="0" w:space="0" w:color="auto"/>
            <w:bottom w:val="none" w:sz="0" w:space="0" w:color="auto"/>
            <w:right w:val="none" w:sz="0" w:space="0" w:color="auto"/>
          </w:divBdr>
        </w:div>
      </w:divsChild>
    </w:div>
    <w:div w:id="724792259">
      <w:bodyDiv w:val="1"/>
      <w:marLeft w:val="0"/>
      <w:marRight w:val="0"/>
      <w:marTop w:val="0"/>
      <w:marBottom w:val="0"/>
      <w:divBdr>
        <w:top w:val="none" w:sz="0" w:space="0" w:color="auto"/>
        <w:left w:val="none" w:sz="0" w:space="0" w:color="auto"/>
        <w:bottom w:val="none" w:sz="0" w:space="0" w:color="auto"/>
        <w:right w:val="none" w:sz="0" w:space="0" w:color="auto"/>
      </w:divBdr>
    </w:div>
    <w:div w:id="725834045">
      <w:bodyDiv w:val="1"/>
      <w:marLeft w:val="0"/>
      <w:marRight w:val="0"/>
      <w:marTop w:val="0"/>
      <w:marBottom w:val="0"/>
      <w:divBdr>
        <w:top w:val="none" w:sz="0" w:space="0" w:color="auto"/>
        <w:left w:val="none" w:sz="0" w:space="0" w:color="auto"/>
        <w:bottom w:val="none" w:sz="0" w:space="0" w:color="auto"/>
        <w:right w:val="none" w:sz="0" w:space="0" w:color="auto"/>
      </w:divBdr>
    </w:div>
    <w:div w:id="742996421">
      <w:bodyDiv w:val="1"/>
      <w:marLeft w:val="0"/>
      <w:marRight w:val="0"/>
      <w:marTop w:val="0"/>
      <w:marBottom w:val="0"/>
      <w:divBdr>
        <w:top w:val="none" w:sz="0" w:space="0" w:color="auto"/>
        <w:left w:val="none" w:sz="0" w:space="0" w:color="auto"/>
        <w:bottom w:val="none" w:sz="0" w:space="0" w:color="auto"/>
        <w:right w:val="none" w:sz="0" w:space="0" w:color="auto"/>
      </w:divBdr>
    </w:div>
    <w:div w:id="795411728">
      <w:bodyDiv w:val="1"/>
      <w:marLeft w:val="0"/>
      <w:marRight w:val="0"/>
      <w:marTop w:val="0"/>
      <w:marBottom w:val="0"/>
      <w:divBdr>
        <w:top w:val="none" w:sz="0" w:space="0" w:color="auto"/>
        <w:left w:val="none" w:sz="0" w:space="0" w:color="auto"/>
        <w:bottom w:val="none" w:sz="0" w:space="0" w:color="auto"/>
        <w:right w:val="none" w:sz="0" w:space="0" w:color="auto"/>
      </w:divBdr>
      <w:divsChild>
        <w:div w:id="1922174698">
          <w:marLeft w:val="576"/>
          <w:marRight w:val="0"/>
          <w:marTop w:val="60"/>
          <w:marBottom w:val="0"/>
          <w:divBdr>
            <w:top w:val="none" w:sz="0" w:space="0" w:color="auto"/>
            <w:left w:val="none" w:sz="0" w:space="0" w:color="auto"/>
            <w:bottom w:val="none" w:sz="0" w:space="0" w:color="auto"/>
            <w:right w:val="none" w:sz="0" w:space="0" w:color="auto"/>
          </w:divBdr>
        </w:div>
      </w:divsChild>
    </w:div>
    <w:div w:id="812216532">
      <w:bodyDiv w:val="1"/>
      <w:marLeft w:val="0"/>
      <w:marRight w:val="0"/>
      <w:marTop w:val="0"/>
      <w:marBottom w:val="0"/>
      <w:divBdr>
        <w:top w:val="none" w:sz="0" w:space="0" w:color="auto"/>
        <w:left w:val="none" w:sz="0" w:space="0" w:color="auto"/>
        <w:bottom w:val="none" w:sz="0" w:space="0" w:color="auto"/>
        <w:right w:val="none" w:sz="0" w:space="0" w:color="auto"/>
      </w:divBdr>
      <w:divsChild>
        <w:div w:id="676464979">
          <w:marLeft w:val="850"/>
          <w:marRight w:val="0"/>
          <w:marTop w:val="360"/>
          <w:marBottom w:val="0"/>
          <w:divBdr>
            <w:top w:val="none" w:sz="0" w:space="0" w:color="auto"/>
            <w:left w:val="none" w:sz="0" w:space="0" w:color="auto"/>
            <w:bottom w:val="none" w:sz="0" w:space="0" w:color="auto"/>
            <w:right w:val="none" w:sz="0" w:space="0" w:color="auto"/>
          </w:divBdr>
        </w:div>
        <w:div w:id="1035345635">
          <w:marLeft w:val="850"/>
          <w:marRight w:val="0"/>
          <w:marTop w:val="360"/>
          <w:marBottom w:val="0"/>
          <w:divBdr>
            <w:top w:val="none" w:sz="0" w:space="0" w:color="auto"/>
            <w:left w:val="none" w:sz="0" w:space="0" w:color="auto"/>
            <w:bottom w:val="none" w:sz="0" w:space="0" w:color="auto"/>
            <w:right w:val="none" w:sz="0" w:space="0" w:color="auto"/>
          </w:divBdr>
        </w:div>
        <w:div w:id="1501433726">
          <w:marLeft w:val="850"/>
          <w:marRight w:val="0"/>
          <w:marTop w:val="360"/>
          <w:marBottom w:val="0"/>
          <w:divBdr>
            <w:top w:val="none" w:sz="0" w:space="0" w:color="auto"/>
            <w:left w:val="none" w:sz="0" w:space="0" w:color="auto"/>
            <w:bottom w:val="none" w:sz="0" w:space="0" w:color="auto"/>
            <w:right w:val="none" w:sz="0" w:space="0" w:color="auto"/>
          </w:divBdr>
        </w:div>
        <w:div w:id="2093702557">
          <w:marLeft w:val="850"/>
          <w:marRight w:val="0"/>
          <w:marTop w:val="360"/>
          <w:marBottom w:val="0"/>
          <w:divBdr>
            <w:top w:val="none" w:sz="0" w:space="0" w:color="auto"/>
            <w:left w:val="none" w:sz="0" w:space="0" w:color="auto"/>
            <w:bottom w:val="none" w:sz="0" w:space="0" w:color="auto"/>
            <w:right w:val="none" w:sz="0" w:space="0" w:color="auto"/>
          </w:divBdr>
        </w:div>
      </w:divsChild>
    </w:div>
    <w:div w:id="825903070">
      <w:bodyDiv w:val="1"/>
      <w:marLeft w:val="0"/>
      <w:marRight w:val="0"/>
      <w:marTop w:val="0"/>
      <w:marBottom w:val="0"/>
      <w:divBdr>
        <w:top w:val="none" w:sz="0" w:space="0" w:color="auto"/>
        <w:left w:val="none" w:sz="0" w:space="0" w:color="auto"/>
        <w:bottom w:val="none" w:sz="0" w:space="0" w:color="auto"/>
        <w:right w:val="none" w:sz="0" w:space="0" w:color="auto"/>
      </w:divBdr>
    </w:div>
    <w:div w:id="826096051">
      <w:bodyDiv w:val="1"/>
      <w:marLeft w:val="0"/>
      <w:marRight w:val="0"/>
      <w:marTop w:val="0"/>
      <w:marBottom w:val="0"/>
      <w:divBdr>
        <w:top w:val="none" w:sz="0" w:space="0" w:color="auto"/>
        <w:left w:val="none" w:sz="0" w:space="0" w:color="auto"/>
        <w:bottom w:val="none" w:sz="0" w:space="0" w:color="auto"/>
        <w:right w:val="none" w:sz="0" w:space="0" w:color="auto"/>
      </w:divBdr>
    </w:div>
    <w:div w:id="854342303">
      <w:bodyDiv w:val="1"/>
      <w:marLeft w:val="0"/>
      <w:marRight w:val="0"/>
      <w:marTop w:val="0"/>
      <w:marBottom w:val="0"/>
      <w:divBdr>
        <w:top w:val="none" w:sz="0" w:space="0" w:color="auto"/>
        <w:left w:val="none" w:sz="0" w:space="0" w:color="auto"/>
        <w:bottom w:val="none" w:sz="0" w:space="0" w:color="auto"/>
        <w:right w:val="none" w:sz="0" w:space="0" w:color="auto"/>
      </w:divBdr>
      <w:divsChild>
        <w:div w:id="201677681">
          <w:marLeft w:val="821"/>
          <w:marRight w:val="0"/>
          <w:marTop w:val="0"/>
          <w:marBottom w:val="0"/>
          <w:divBdr>
            <w:top w:val="none" w:sz="0" w:space="0" w:color="auto"/>
            <w:left w:val="none" w:sz="0" w:space="0" w:color="auto"/>
            <w:bottom w:val="none" w:sz="0" w:space="0" w:color="auto"/>
            <w:right w:val="none" w:sz="0" w:space="0" w:color="auto"/>
          </w:divBdr>
        </w:div>
        <w:div w:id="911814567">
          <w:marLeft w:val="821"/>
          <w:marRight w:val="0"/>
          <w:marTop w:val="0"/>
          <w:marBottom w:val="0"/>
          <w:divBdr>
            <w:top w:val="none" w:sz="0" w:space="0" w:color="auto"/>
            <w:left w:val="none" w:sz="0" w:space="0" w:color="auto"/>
            <w:bottom w:val="none" w:sz="0" w:space="0" w:color="auto"/>
            <w:right w:val="none" w:sz="0" w:space="0" w:color="auto"/>
          </w:divBdr>
        </w:div>
        <w:div w:id="1897084512">
          <w:marLeft w:val="821"/>
          <w:marRight w:val="0"/>
          <w:marTop w:val="0"/>
          <w:marBottom w:val="0"/>
          <w:divBdr>
            <w:top w:val="none" w:sz="0" w:space="0" w:color="auto"/>
            <w:left w:val="none" w:sz="0" w:space="0" w:color="auto"/>
            <w:bottom w:val="none" w:sz="0" w:space="0" w:color="auto"/>
            <w:right w:val="none" w:sz="0" w:space="0" w:color="auto"/>
          </w:divBdr>
        </w:div>
      </w:divsChild>
    </w:div>
    <w:div w:id="854541966">
      <w:bodyDiv w:val="1"/>
      <w:marLeft w:val="0"/>
      <w:marRight w:val="0"/>
      <w:marTop w:val="0"/>
      <w:marBottom w:val="0"/>
      <w:divBdr>
        <w:top w:val="none" w:sz="0" w:space="0" w:color="auto"/>
        <w:left w:val="none" w:sz="0" w:space="0" w:color="auto"/>
        <w:bottom w:val="none" w:sz="0" w:space="0" w:color="auto"/>
        <w:right w:val="none" w:sz="0" w:space="0" w:color="auto"/>
      </w:divBdr>
    </w:div>
    <w:div w:id="854616756">
      <w:bodyDiv w:val="1"/>
      <w:marLeft w:val="0"/>
      <w:marRight w:val="0"/>
      <w:marTop w:val="0"/>
      <w:marBottom w:val="0"/>
      <w:divBdr>
        <w:top w:val="none" w:sz="0" w:space="0" w:color="auto"/>
        <w:left w:val="none" w:sz="0" w:space="0" w:color="auto"/>
        <w:bottom w:val="none" w:sz="0" w:space="0" w:color="auto"/>
        <w:right w:val="none" w:sz="0" w:space="0" w:color="auto"/>
      </w:divBdr>
    </w:div>
    <w:div w:id="855192796">
      <w:bodyDiv w:val="1"/>
      <w:marLeft w:val="0"/>
      <w:marRight w:val="0"/>
      <w:marTop w:val="0"/>
      <w:marBottom w:val="0"/>
      <w:divBdr>
        <w:top w:val="none" w:sz="0" w:space="0" w:color="auto"/>
        <w:left w:val="none" w:sz="0" w:space="0" w:color="auto"/>
        <w:bottom w:val="none" w:sz="0" w:space="0" w:color="auto"/>
        <w:right w:val="none" w:sz="0" w:space="0" w:color="auto"/>
      </w:divBdr>
      <w:divsChild>
        <w:div w:id="1856923039">
          <w:marLeft w:val="720"/>
          <w:marRight w:val="0"/>
          <w:marTop w:val="96"/>
          <w:marBottom w:val="0"/>
          <w:divBdr>
            <w:top w:val="none" w:sz="0" w:space="0" w:color="auto"/>
            <w:left w:val="none" w:sz="0" w:space="0" w:color="auto"/>
            <w:bottom w:val="none" w:sz="0" w:space="0" w:color="auto"/>
            <w:right w:val="none" w:sz="0" w:space="0" w:color="auto"/>
          </w:divBdr>
        </w:div>
      </w:divsChild>
    </w:div>
    <w:div w:id="869336962">
      <w:bodyDiv w:val="1"/>
      <w:marLeft w:val="0"/>
      <w:marRight w:val="0"/>
      <w:marTop w:val="0"/>
      <w:marBottom w:val="0"/>
      <w:divBdr>
        <w:top w:val="none" w:sz="0" w:space="0" w:color="auto"/>
        <w:left w:val="none" w:sz="0" w:space="0" w:color="auto"/>
        <w:bottom w:val="none" w:sz="0" w:space="0" w:color="auto"/>
        <w:right w:val="none" w:sz="0" w:space="0" w:color="auto"/>
      </w:divBdr>
    </w:div>
    <w:div w:id="893662193">
      <w:bodyDiv w:val="1"/>
      <w:marLeft w:val="0"/>
      <w:marRight w:val="0"/>
      <w:marTop w:val="0"/>
      <w:marBottom w:val="0"/>
      <w:divBdr>
        <w:top w:val="none" w:sz="0" w:space="0" w:color="auto"/>
        <w:left w:val="none" w:sz="0" w:space="0" w:color="auto"/>
        <w:bottom w:val="none" w:sz="0" w:space="0" w:color="auto"/>
        <w:right w:val="none" w:sz="0" w:space="0" w:color="auto"/>
      </w:divBdr>
    </w:div>
    <w:div w:id="899167458">
      <w:bodyDiv w:val="1"/>
      <w:marLeft w:val="0"/>
      <w:marRight w:val="0"/>
      <w:marTop w:val="0"/>
      <w:marBottom w:val="0"/>
      <w:divBdr>
        <w:top w:val="none" w:sz="0" w:space="0" w:color="auto"/>
        <w:left w:val="none" w:sz="0" w:space="0" w:color="auto"/>
        <w:bottom w:val="none" w:sz="0" w:space="0" w:color="auto"/>
        <w:right w:val="none" w:sz="0" w:space="0" w:color="auto"/>
      </w:divBdr>
    </w:div>
    <w:div w:id="906914730">
      <w:bodyDiv w:val="1"/>
      <w:marLeft w:val="0"/>
      <w:marRight w:val="0"/>
      <w:marTop w:val="0"/>
      <w:marBottom w:val="0"/>
      <w:divBdr>
        <w:top w:val="none" w:sz="0" w:space="0" w:color="auto"/>
        <w:left w:val="none" w:sz="0" w:space="0" w:color="auto"/>
        <w:bottom w:val="none" w:sz="0" w:space="0" w:color="auto"/>
        <w:right w:val="none" w:sz="0" w:space="0" w:color="auto"/>
      </w:divBdr>
    </w:div>
    <w:div w:id="908804481">
      <w:bodyDiv w:val="1"/>
      <w:marLeft w:val="0"/>
      <w:marRight w:val="0"/>
      <w:marTop w:val="0"/>
      <w:marBottom w:val="0"/>
      <w:divBdr>
        <w:top w:val="none" w:sz="0" w:space="0" w:color="auto"/>
        <w:left w:val="none" w:sz="0" w:space="0" w:color="auto"/>
        <w:bottom w:val="none" w:sz="0" w:space="0" w:color="auto"/>
        <w:right w:val="none" w:sz="0" w:space="0" w:color="auto"/>
      </w:divBdr>
    </w:div>
    <w:div w:id="920069888">
      <w:bodyDiv w:val="1"/>
      <w:marLeft w:val="0"/>
      <w:marRight w:val="0"/>
      <w:marTop w:val="0"/>
      <w:marBottom w:val="0"/>
      <w:divBdr>
        <w:top w:val="none" w:sz="0" w:space="0" w:color="auto"/>
        <w:left w:val="none" w:sz="0" w:space="0" w:color="auto"/>
        <w:bottom w:val="none" w:sz="0" w:space="0" w:color="auto"/>
        <w:right w:val="none" w:sz="0" w:space="0" w:color="auto"/>
      </w:divBdr>
      <w:divsChild>
        <w:div w:id="2108887126">
          <w:marLeft w:val="360"/>
          <w:marRight w:val="0"/>
          <w:marTop w:val="200"/>
          <w:marBottom w:val="0"/>
          <w:divBdr>
            <w:top w:val="none" w:sz="0" w:space="0" w:color="auto"/>
            <w:left w:val="none" w:sz="0" w:space="0" w:color="auto"/>
            <w:bottom w:val="none" w:sz="0" w:space="0" w:color="auto"/>
            <w:right w:val="none" w:sz="0" w:space="0" w:color="auto"/>
          </w:divBdr>
        </w:div>
      </w:divsChild>
    </w:div>
    <w:div w:id="921335230">
      <w:bodyDiv w:val="1"/>
      <w:marLeft w:val="0"/>
      <w:marRight w:val="0"/>
      <w:marTop w:val="0"/>
      <w:marBottom w:val="0"/>
      <w:divBdr>
        <w:top w:val="none" w:sz="0" w:space="0" w:color="auto"/>
        <w:left w:val="none" w:sz="0" w:space="0" w:color="auto"/>
        <w:bottom w:val="none" w:sz="0" w:space="0" w:color="auto"/>
        <w:right w:val="none" w:sz="0" w:space="0" w:color="auto"/>
      </w:divBdr>
      <w:divsChild>
        <w:div w:id="1399937491">
          <w:marLeft w:val="821"/>
          <w:marRight w:val="0"/>
          <w:marTop w:val="0"/>
          <w:marBottom w:val="0"/>
          <w:divBdr>
            <w:top w:val="none" w:sz="0" w:space="0" w:color="auto"/>
            <w:left w:val="none" w:sz="0" w:space="0" w:color="auto"/>
            <w:bottom w:val="none" w:sz="0" w:space="0" w:color="auto"/>
            <w:right w:val="none" w:sz="0" w:space="0" w:color="auto"/>
          </w:divBdr>
        </w:div>
        <w:div w:id="1870144409">
          <w:marLeft w:val="821"/>
          <w:marRight w:val="0"/>
          <w:marTop w:val="0"/>
          <w:marBottom w:val="0"/>
          <w:divBdr>
            <w:top w:val="none" w:sz="0" w:space="0" w:color="auto"/>
            <w:left w:val="none" w:sz="0" w:space="0" w:color="auto"/>
            <w:bottom w:val="none" w:sz="0" w:space="0" w:color="auto"/>
            <w:right w:val="none" w:sz="0" w:space="0" w:color="auto"/>
          </w:divBdr>
        </w:div>
        <w:div w:id="1914268207">
          <w:marLeft w:val="821"/>
          <w:marRight w:val="0"/>
          <w:marTop w:val="0"/>
          <w:marBottom w:val="0"/>
          <w:divBdr>
            <w:top w:val="none" w:sz="0" w:space="0" w:color="auto"/>
            <w:left w:val="none" w:sz="0" w:space="0" w:color="auto"/>
            <w:bottom w:val="none" w:sz="0" w:space="0" w:color="auto"/>
            <w:right w:val="none" w:sz="0" w:space="0" w:color="auto"/>
          </w:divBdr>
        </w:div>
      </w:divsChild>
    </w:div>
    <w:div w:id="934629073">
      <w:bodyDiv w:val="1"/>
      <w:marLeft w:val="0"/>
      <w:marRight w:val="0"/>
      <w:marTop w:val="0"/>
      <w:marBottom w:val="0"/>
      <w:divBdr>
        <w:top w:val="none" w:sz="0" w:space="0" w:color="auto"/>
        <w:left w:val="none" w:sz="0" w:space="0" w:color="auto"/>
        <w:bottom w:val="none" w:sz="0" w:space="0" w:color="auto"/>
        <w:right w:val="none" w:sz="0" w:space="0" w:color="auto"/>
      </w:divBdr>
      <w:divsChild>
        <w:div w:id="1795441864">
          <w:marLeft w:val="720"/>
          <w:marRight w:val="0"/>
          <w:marTop w:val="72"/>
          <w:marBottom w:val="0"/>
          <w:divBdr>
            <w:top w:val="none" w:sz="0" w:space="0" w:color="auto"/>
            <w:left w:val="none" w:sz="0" w:space="0" w:color="auto"/>
            <w:bottom w:val="none" w:sz="0" w:space="0" w:color="auto"/>
            <w:right w:val="none" w:sz="0" w:space="0" w:color="auto"/>
          </w:divBdr>
        </w:div>
      </w:divsChild>
    </w:div>
    <w:div w:id="935359879">
      <w:bodyDiv w:val="1"/>
      <w:marLeft w:val="0"/>
      <w:marRight w:val="0"/>
      <w:marTop w:val="0"/>
      <w:marBottom w:val="0"/>
      <w:divBdr>
        <w:top w:val="none" w:sz="0" w:space="0" w:color="auto"/>
        <w:left w:val="none" w:sz="0" w:space="0" w:color="auto"/>
        <w:bottom w:val="none" w:sz="0" w:space="0" w:color="auto"/>
        <w:right w:val="none" w:sz="0" w:space="0" w:color="auto"/>
      </w:divBdr>
    </w:div>
    <w:div w:id="944384750">
      <w:bodyDiv w:val="1"/>
      <w:marLeft w:val="0"/>
      <w:marRight w:val="0"/>
      <w:marTop w:val="0"/>
      <w:marBottom w:val="0"/>
      <w:divBdr>
        <w:top w:val="none" w:sz="0" w:space="0" w:color="auto"/>
        <w:left w:val="none" w:sz="0" w:space="0" w:color="auto"/>
        <w:bottom w:val="none" w:sz="0" w:space="0" w:color="auto"/>
        <w:right w:val="none" w:sz="0" w:space="0" w:color="auto"/>
      </w:divBdr>
    </w:div>
    <w:div w:id="951321843">
      <w:bodyDiv w:val="1"/>
      <w:marLeft w:val="0"/>
      <w:marRight w:val="0"/>
      <w:marTop w:val="0"/>
      <w:marBottom w:val="0"/>
      <w:divBdr>
        <w:top w:val="none" w:sz="0" w:space="0" w:color="auto"/>
        <w:left w:val="none" w:sz="0" w:space="0" w:color="auto"/>
        <w:bottom w:val="none" w:sz="0" w:space="0" w:color="auto"/>
        <w:right w:val="none" w:sz="0" w:space="0" w:color="auto"/>
      </w:divBdr>
    </w:div>
    <w:div w:id="959189022">
      <w:bodyDiv w:val="1"/>
      <w:marLeft w:val="0"/>
      <w:marRight w:val="0"/>
      <w:marTop w:val="0"/>
      <w:marBottom w:val="0"/>
      <w:divBdr>
        <w:top w:val="none" w:sz="0" w:space="0" w:color="auto"/>
        <w:left w:val="none" w:sz="0" w:space="0" w:color="auto"/>
        <w:bottom w:val="none" w:sz="0" w:space="0" w:color="auto"/>
        <w:right w:val="none" w:sz="0" w:space="0" w:color="auto"/>
      </w:divBdr>
    </w:div>
    <w:div w:id="983971274">
      <w:bodyDiv w:val="1"/>
      <w:marLeft w:val="0"/>
      <w:marRight w:val="0"/>
      <w:marTop w:val="0"/>
      <w:marBottom w:val="0"/>
      <w:divBdr>
        <w:top w:val="none" w:sz="0" w:space="0" w:color="auto"/>
        <w:left w:val="none" w:sz="0" w:space="0" w:color="auto"/>
        <w:bottom w:val="none" w:sz="0" w:space="0" w:color="auto"/>
        <w:right w:val="none" w:sz="0" w:space="0" w:color="auto"/>
      </w:divBdr>
      <w:divsChild>
        <w:div w:id="1617903348">
          <w:marLeft w:val="576"/>
          <w:marRight w:val="0"/>
          <w:marTop w:val="60"/>
          <w:marBottom w:val="0"/>
          <w:divBdr>
            <w:top w:val="none" w:sz="0" w:space="0" w:color="auto"/>
            <w:left w:val="none" w:sz="0" w:space="0" w:color="auto"/>
            <w:bottom w:val="none" w:sz="0" w:space="0" w:color="auto"/>
            <w:right w:val="none" w:sz="0" w:space="0" w:color="auto"/>
          </w:divBdr>
        </w:div>
      </w:divsChild>
    </w:div>
    <w:div w:id="1007944750">
      <w:bodyDiv w:val="1"/>
      <w:marLeft w:val="0"/>
      <w:marRight w:val="0"/>
      <w:marTop w:val="0"/>
      <w:marBottom w:val="0"/>
      <w:divBdr>
        <w:top w:val="none" w:sz="0" w:space="0" w:color="auto"/>
        <w:left w:val="none" w:sz="0" w:space="0" w:color="auto"/>
        <w:bottom w:val="none" w:sz="0" w:space="0" w:color="auto"/>
        <w:right w:val="none" w:sz="0" w:space="0" w:color="auto"/>
      </w:divBdr>
    </w:div>
    <w:div w:id="1008754980">
      <w:bodyDiv w:val="1"/>
      <w:marLeft w:val="0"/>
      <w:marRight w:val="0"/>
      <w:marTop w:val="0"/>
      <w:marBottom w:val="0"/>
      <w:divBdr>
        <w:top w:val="none" w:sz="0" w:space="0" w:color="auto"/>
        <w:left w:val="none" w:sz="0" w:space="0" w:color="auto"/>
        <w:bottom w:val="none" w:sz="0" w:space="0" w:color="auto"/>
        <w:right w:val="none" w:sz="0" w:space="0" w:color="auto"/>
      </w:divBdr>
      <w:divsChild>
        <w:div w:id="443036307">
          <w:marLeft w:val="0"/>
          <w:marRight w:val="0"/>
          <w:marTop w:val="0"/>
          <w:marBottom w:val="0"/>
          <w:divBdr>
            <w:top w:val="none" w:sz="0" w:space="0" w:color="auto"/>
            <w:left w:val="none" w:sz="0" w:space="0" w:color="auto"/>
            <w:bottom w:val="none" w:sz="0" w:space="0" w:color="auto"/>
            <w:right w:val="none" w:sz="0" w:space="0" w:color="auto"/>
          </w:divBdr>
          <w:divsChild>
            <w:div w:id="181194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50488">
      <w:bodyDiv w:val="1"/>
      <w:marLeft w:val="0"/>
      <w:marRight w:val="0"/>
      <w:marTop w:val="0"/>
      <w:marBottom w:val="0"/>
      <w:divBdr>
        <w:top w:val="none" w:sz="0" w:space="0" w:color="auto"/>
        <w:left w:val="none" w:sz="0" w:space="0" w:color="auto"/>
        <w:bottom w:val="none" w:sz="0" w:space="0" w:color="auto"/>
        <w:right w:val="none" w:sz="0" w:space="0" w:color="auto"/>
      </w:divBdr>
    </w:div>
    <w:div w:id="1029798938">
      <w:bodyDiv w:val="1"/>
      <w:marLeft w:val="0"/>
      <w:marRight w:val="0"/>
      <w:marTop w:val="0"/>
      <w:marBottom w:val="0"/>
      <w:divBdr>
        <w:top w:val="none" w:sz="0" w:space="0" w:color="auto"/>
        <w:left w:val="none" w:sz="0" w:space="0" w:color="auto"/>
        <w:bottom w:val="none" w:sz="0" w:space="0" w:color="auto"/>
        <w:right w:val="none" w:sz="0" w:space="0" w:color="auto"/>
      </w:divBdr>
    </w:div>
    <w:div w:id="1036538222">
      <w:bodyDiv w:val="1"/>
      <w:marLeft w:val="0"/>
      <w:marRight w:val="0"/>
      <w:marTop w:val="0"/>
      <w:marBottom w:val="0"/>
      <w:divBdr>
        <w:top w:val="none" w:sz="0" w:space="0" w:color="auto"/>
        <w:left w:val="none" w:sz="0" w:space="0" w:color="auto"/>
        <w:bottom w:val="none" w:sz="0" w:space="0" w:color="auto"/>
        <w:right w:val="none" w:sz="0" w:space="0" w:color="auto"/>
      </w:divBdr>
    </w:div>
    <w:div w:id="1047025977">
      <w:bodyDiv w:val="1"/>
      <w:marLeft w:val="0"/>
      <w:marRight w:val="0"/>
      <w:marTop w:val="0"/>
      <w:marBottom w:val="0"/>
      <w:divBdr>
        <w:top w:val="none" w:sz="0" w:space="0" w:color="auto"/>
        <w:left w:val="none" w:sz="0" w:space="0" w:color="auto"/>
        <w:bottom w:val="none" w:sz="0" w:space="0" w:color="auto"/>
        <w:right w:val="none" w:sz="0" w:space="0" w:color="auto"/>
      </w:divBdr>
      <w:divsChild>
        <w:div w:id="97456753">
          <w:marLeft w:val="360"/>
          <w:marRight w:val="0"/>
          <w:marTop w:val="200"/>
          <w:marBottom w:val="0"/>
          <w:divBdr>
            <w:top w:val="none" w:sz="0" w:space="0" w:color="auto"/>
            <w:left w:val="none" w:sz="0" w:space="0" w:color="auto"/>
            <w:bottom w:val="none" w:sz="0" w:space="0" w:color="auto"/>
            <w:right w:val="none" w:sz="0" w:space="0" w:color="auto"/>
          </w:divBdr>
        </w:div>
        <w:div w:id="2096900755">
          <w:marLeft w:val="360"/>
          <w:marRight w:val="0"/>
          <w:marTop w:val="200"/>
          <w:marBottom w:val="0"/>
          <w:divBdr>
            <w:top w:val="none" w:sz="0" w:space="0" w:color="auto"/>
            <w:left w:val="none" w:sz="0" w:space="0" w:color="auto"/>
            <w:bottom w:val="none" w:sz="0" w:space="0" w:color="auto"/>
            <w:right w:val="none" w:sz="0" w:space="0" w:color="auto"/>
          </w:divBdr>
        </w:div>
        <w:div w:id="1387878959">
          <w:marLeft w:val="360"/>
          <w:marRight w:val="0"/>
          <w:marTop w:val="200"/>
          <w:marBottom w:val="0"/>
          <w:divBdr>
            <w:top w:val="none" w:sz="0" w:space="0" w:color="auto"/>
            <w:left w:val="none" w:sz="0" w:space="0" w:color="auto"/>
            <w:bottom w:val="none" w:sz="0" w:space="0" w:color="auto"/>
            <w:right w:val="none" w:sz="0" w:space="0" w:color="auto"/>
          </w:divBdr>
        </w:div>
        <w:div w:id="873735532">
          <w:marLeft w:val="360"/>
          <w:marRight w:val="0"/>
          <w:marTop w:val="200"/>
          <w:marBottom w:val="0"/>
          <w:divBdr>
            <w:top w:val="none" w:sz="0" w:space="0" w:color="auto"/>
            <w:left w:val="none" w:sz="0" w:space="0" w:color="auto"/>
            <w:bottom w:val="none" w:sz="0" w:space="0" w:color="auto"/>
            <w:right w:val="none" w:sz="0" w:space="0" w:color="auto"/>
          </w:divBdr>
        </w:div>
        <w:div w:id="134566132">
          <w:marLeft w:val="360"/>
          <w:marRight w:val="0"/>
          <w:marTop w:val="200"/>
          <w:marBottom w:val="0"/>
          <w:divBdr>
            <w:top w:val="none" w:sz="0" w:space="0" w:color="auto"/>
            <w:left w:val="none" w:sz="0" w:space="0" w:color="auto"/>
            <w:bottom w:val="none" w:sz="0" w:space="0" w:color="auto"/>
            <w:right w:val="none" w:sz="0" w:space="0" w:color="auto"/>
          </w:divBdr>
        </w:div>
        <w:div w:id="1267077078">
          <w:marLeft w:val="360"/>
          <w:marRight w:val="0"/>
          <w:marTop w:val="200"/>
          <w:marBottom w:val="0"/>
          <w:divBdr>
            <w:top w:val="none" w:sz="0" w:space="0" w:color="auto"/>
            <w:left w:val="none" w:sz="0" w:space="0" w:color="auto"/>
            <w:bottom w:val="none" w:sz="0" w:space="0" w:color="auto"/>
            <w:right w:val="none" w:sz="0" w:space="0" w:color="auto"/>
          </w:divBdr>
        </w:div>
        <w:div w:id="1882087405">
          <w:marLeft w:val="360"/>
          <w:marRight w:val="0"/>
          <w:marTop w:val="200"/>
          <w:marBottom w:val="0"/>
          <w:divBdr>
            <w:top w:val="none" w:sz="0" w:space="0" w:color="auto"/>
            <w:left w:val="none" w:sz="0" w:space="0" w:color="auto"/>
            <w:bottom w:val="none" w:sz="0" w:space="0" w:color="auto"/>
            <w:right w:val="none" w:sz="0" w:space="0" w:color="auto"/>
          </w:divBdr>
        </w:div>
        <w:div w:id="316810023">
          <w:marLeft w:val="360"/>
          <w:marRight w:val="0"/>
          <w:marTop w:val="200"/>
          <w:marBottom w:val="0"/>
          <w:divBdr>
            <w:top w:val="none" w:sz="0" w:space="0" w:color="auto"/>
            <w:left w:val="none" w:sz="0" w:space="0" w:color="auto"/>
            <w:bottom w:val="none" w:sz="0" w:space="0" w:color="auto"/>
            <w:right w:val="none" w:sz="0" w:space="0" w:color="auto"/>
          </w:divBdr>
        </w:div>
        <w:div w:id="322320464">
          <w:marLeft w:val="360"/>
          <w:marRight w:val="0"/>
          <w:marTop w:val="200"/>
          <w:marBottom w:val="0"/>
          <w:divBdr>
            <w:top w:val="none" w:sz="0" w:space="0" w:color="auto"/>
            <w:left w:val="none" w:sz="0" w:space="0" w:color="auto"/>
            <w:bottom w:val="none" w:sz="0" w:space="0" w:color="auto"/>
            <w:right w:val="none" w:sz="0" w:space="0" w:color="auto"/>
          </w:divBdr>
        </w:div>
        <w:div w:id="833566424">
          <w:marLeft w:val="360"/>
          <w:marRight w:val="0"/>
          <w:marTop w:val="200"/>
          <w:marBottom w:val="0"/>
          <w:divBdr>
            <w:top w:val="none" w:sz="0" w:space="0" w:color="auto"/>
            <w:left w:val="none" w:sz="0" w:space="0" w:color="auto"/>
            <w:bottom w:val="none" w:sz="0" w:space="0" w:color="auto"/>
            <w:right w:val="none" w:sz="0" w:space="0" w:color="auto"/>
          </w:divBdr>
        </w:div>
        <w:div w:id="1294483732">
          <w:marLeft w:val="360"/>
          <w:marRight w:val="0"/>
          <w:marTop w:val="200"/>
          <w:marBottom w:val="0"/>
          <w:divBdr>
            <w:top w:val="none" w:sz="0" w:space="0" w:color="auto"/>
            <w:left w:val="none" w:sz="0" w:space="0" w:color="auto"/>
            <w:bottom w:val="none" w:sz="0" w:space="0" w:color="auto"/>
            <w:right w:val="none" w:sz="0" w:space="0" w:color="auto"/>
          </w:divBdr>
        </w:div>
      </w:divsChild>
    </w:div>
    <w:div w:id="1061489117">
      <w:bodyDiv w:val="1"/>
      <w:marLeft w:val="0"/>
      <w:marRight w:val="0"/>
      <w:marTop w:val="0"/>
      <w:marBottom w:val="0"/>
      <w:divBdr>
        <w:top w:val="none" w:sz="0" w:space="0" w:color="auto"/>
        <w:left w:val="none" w:sz="0" w:space="0" w:color="auto"/>
        <w:bottom w:val="none" w:sz="0" w:space="0" w:color="auto"/>
        <w:right w:val="none" w:sz="0" w:space="0" w:color="auto"/>
      </w:divBdr>
    </w:div>
    <w:div w:id="1063720233">
      <w:bodyDiv w:val="1"/>
      <w:marLeft w:val="0"/>
      <w:marRight w:val="0"/>
      <w:marTop w:val="0"/>
      <w:marBottom w:val="0"/>
      <w:divBdr>
        <w:top w:val="none" w:sz="0" w:space="0" w:color="auto"/>
        <w:left w:val="none" w:sz="0" w:space="0" w:color="auto"/>
        <w:bottom w:val="none" w:sz="0" w:space="0" w:color="auto"/>
        <w:right w:val="none" w:sz="0" w:space="0" w:color="auto"/>
      </w:divBdr>
      <w:divsChild>
        <w:div w:id="2085372153">
          <w:marLeft w:val="0"/>
          <w:marRight w:val="0"/>
          <w:marTop w:val="0"/>
          <w:marBottom w:val="0"/>
          <w:divBdr>
            <w:top w:val="none" w:sz="0" w:space="0" w:color="auto"/>
            <w:left w:val="none" w:sz="0" w:space="0" w:color="auto"/>
            <w:bottom w:val="none" w:sz="0" w:space="0" w:color="auto"/>
            <w:right w:val="none" w:sz="0" w:space="0" w:color="auto"/>
          </w:divBdr>
        </w:div>
        <w:div w:id="998264028">
          <w:marLeft w:val="0"/>
          <w:marRight w:val="0"/>
          <w:marTop w:val="0"/>
          <w:marBottom w:val="0"/>
          <w:divBdr>
            <w:top w:val="none" w:sz="0" w:space="0" w:color="auto"/>
            <w:left w:val="none" w:sz="0" w:space="0" w:color="auto"/>
            <w:bottom w:val="none" w:sz="0" w:space="0" w:color="auto"/>
            <w:right w:val="none" w:sz="0" w:space="0" w:color="auto"/>
          </w:divBdr>
        </w:div>
        <w:div w:id="1093281922">
          <w:marLeft w:val="0"/>
          <w:marRight w:val="0"/>
          <w:marTop w:val="0"/>
          <w:marBottom w:val="0"/>
          <w:divBdr>
            <w:top w:val="none" w:sz="0" w:space="0" w:color="auto"/>
            <w:left w:val="none" w:sz="0" w:space="0" w:color="auto"/>
            <w:bottom w:val="none" w:sz="0" w:space="0" w:color="auto"/>
            <w:right w:val="none" w:sz="0" w:space="0" w:color="auto"/>
          </w:divBdr>
        </w:div>
        <w:div w:id="333610731">
          <w:marLeft w:val="0"/>
          <w:marRight w:val="0"/>
          <w:marTop w:val="0"/>
          <w:marBottom w:val="0"/>
          <w:divBdr>
            <w:top w:val="none" w:sz="0" w:space="0" w:color="auto"/>
            <w:left w:val="none" w:sz="0" w:space="0" w:color="auto"/>
            <w:bottom w:val="none" w:sz="0" w:space="0" w:color="auto"/>
            <w:right w:val="none" w:sz="0" w:space="0" w:color="auto"/>
          </w:divBdr>
        </w:div>
        <w:div w:id="797260161">
          <w:marLeft w:val="0"/>
          <w:marRight w:val="0"/>
          <w:marTop w:val="0"/>
          <w:marBottom w:val="0"/>
          <w:divBdr>
            <w:top w:val="none" w:sz="0" w:space="0" w:color="auto"/>
            <w:left w:val="none" w:sz="0" w:space="0" w:color="auto"/>
            <w:bottom w:val="none" w:sz="0" w:space="0" w:color="auto"/>
            <w:right w:val="none" w:sz="0" w:space="0" w:color="auto"/>
          </w:divBdr>
        </w:div>
        <w:div w:id="453253855">
          <w:marLeft w:val="0"/>
          <w:marRight w:val="0"/>
          <w:marTop w:val="0"/>
          <w:marBottom w:val="0"/>
          <w:divBdr>
            <w:top w:val="none" w:sz="0" w:space="0" w:color="auto"/>
            <w:left w:val="none" w:sz="0" w:space="0" w:color="auto"/>
            <w:bottom w:val="none" w:sz="0" w:space="0" w:color="auto"/>
            <w:right w:val="none" w:sz="0" w:space="0" w:color="auto"/>
          </w:divBdr>
        </w:div>
        <w:div w:id="1762481329">
          <w:marLeft w:val="0"/>
          <w:marRight w:val="0"/>
          <w:marTop w:val="0"/>
          <w:marBottom w:val="0"/>
          <w:divBdr>
            <w:top w:val="none" w:sz="0" w:space="0" w:color="auto"/>
            <w:left w:val="none" w:sz="0" w:space="0" w:color="auto"/>
            <w:bottom w:val="none" w:sz="0" w:space="0" w:color="auto"/>
            <w:right w:val="none" w:sz="0" w:space="0" w:color="auto"/>
          </w:divBdr>
        </w:div>
        <w:div w:id="762992244">
          <w:marLeft w:val="0"/>
          <w:marRight w:val="0"/>
          <w:marTop w:val="0"/>
          <w:marBottom w:val="0"/>
          <w:divBdr>
            <w:top w:val="none" w:sz="0" w:space="0" w:color="auto"/>
            <w:left w:val="none" w:sz="0" w:space="0" w:color="auto"/>
            <w:bottom w:val="none" w:sz="0" w:space="0" w:color="auto"/>
            <w:right w:val="none" w:sz="0" w:space="0" w:color="auto"/>
          </w:divBdr>
        </w:div>
        <w:div w:id="1150169674">
          <w:marLeft w:val="0"/>
          <w:marRight w:val="0"/>
          <w:marTop w:val="0"/>
          <w:marBottom w:val="0"/>
          <w:divBdr>
            <w:top w:val="none" w:sz="0" w:space="0" w:color="auto"/>
            <w:left w:val="none" w:sz="0" w:space="0" w:color="auto"/>
            <w:bottom w:val="none" w:sz="0" w:space="0" w:color="auto"/>
            <w:right w:val="none" w:sz="0" w:space="0" w:color="auto"/>
          </w:divBdr>
        </w:div>
        <w:div w:id="1402679987">
          <w:marLeft w:val="0"/>
          <w:marRight w:val="0"/>
          <w:marTop w:val="0"/>
          <w:marBottom w:val="0"/>
          <w:divBdr>
            <w:top w:val="none" w:sz="0" w:space="0" w:color="auto"/>
            <w:left w:val="none" w:sz="0" w:space="0" w:color="auto"/>
            <w:bottom w:val="none" w:sz="0" w:space="0" w:color="auto"/>
            <w:right w:val="none" w:sz="0" w:space="0" w:color="auto"/>
          </w:divBdr>
        </w:div>
        <w:div w:id="638850277">
          <w:marLeft w:val="0"/>
          <w:marRight w:val="0"/>
          <w:marTop w:val="0"/>
          <w:marBottom w:val="0"/>
          <w:divBdr>
            <w:top w:val="none" w:sz="0" w:space="0" w:color="auto"/>
            <w:left w:val="none" w:sz="0" w:space="0" w:color="auto"/>
            <w:bottom w:val="none" w:sz="0" w:space="0" w:color="auto"/>
            <w:right w:val="none" w:sz="0" w:space="0" w:color="auto"/>
          </w:divBdr>
        </w:div>
        <w:div w:id="658122120">
          <w:marLeft w:val="0"/>
          <w:marRight w:val="0"/>
          <w:marTop w:val="0"/>
          <w:marBottom w:val="0"/>
          <w:divBdr>
            <w:top w:val="none" w:sz="0" w:space="0" w:color="auto"/>
            <w:left w:val="none" w:sz="0" w:space="0" w:color="auto"/>
            <w:bottom w:val="none" w:sz="0" w:space="0" w:color="auto"/>
            <w:right w:val="none" w:sz="0" w:space="0" w:color="auto"/>
          </w:divBdr>
        </w:div>
        <w:div w:id="1834444445">
          <w:marLeft w:val="0"/>
          <w:marRight w:val="0"/>
          <w:marTop w:val="0"/>
          <w:marBottom w:val="0"/>
          <w:divBdr>
            <w:top w:val="none" w:sz="0" w:space="0" w:color="auto"/>
            <w:left w:val="none" w:sz="0" w:space="0" w:color="auto"/>
            <w:bottom w:val="none" w:sz="0" w:space="0" w:color="auto"/>
            <w:right w:val="none" w:sz="0" w:space="0" w:color="auto"/>
          </w:divBdr>
        </w:div>
        <w:div w:id="919368071">
          <w:marLeft w:val="0"/>
          <w:marRight w:val="0"/>
          <w:marTop w:val="0"/>
          <w:marBottom w:val="0"/>
          <w:divBdr>
            <w:top w:val="none" w:sz="0" w:space="0" w:color="auto"/>
            <w:left w:val="none" w:sz="0" w:space="0" w:color="auto"/>
            <w:bottom w:val="none" w:sz="0" w:space="0" w:color="auto"/>
            <w:right w:val="none" w:sz="0" w:space="0" w:color="auto"/>
          </w:divBdr>
        </w:div>
        <w:div w:id="79253966">
          <w:marLeft w:val="0"/>
          <w:marRight w:val="0"/>
          <w:marTop w:val="0"/>
          <w:marBottom w:val="0"/>
          <w:divBdr>
            <w:top w:val="none" w:sz="0" w:space="0" w:color="auto"/>
            <w:left w:val="none" w:sz="0" w:space="0" w:color="auto"/>
            <w:bottom w:val="none" w:sz="0" w:space="0" w:color="auto"/>
            <w:right w:val="none" w:sz="0" w:space="0" w:color="auto"/>
          </w:divBdr>
        </w:div>
        <w:div w:id="1783961670">
          <w:marLeft w:val="0"/>
          <w:marRight w:val="0"/>
          <w:marTop w:val="0"/>
          <w:marBottom w:val="0"/>
          <w:divBdr>
            <w:top w:val="none" w:sz="0" w:space="0" w:color="auto"/>
            <w:left w:val="none" w:sz="0" w:space="0" w:color="auto"/>
            <w:bottom w:val="none" w:sz="0" w:space="0" w:color="auto"/>
            <w:right w:val="none" w:sz="0" w:space="0" w:color="auto"/>
          </w:divBdr>
        </w:div>
        <w:div w:id="1096093239">
          <w:marLeft w:val="0"/>
          <w:marRight w:val="0"/>
          <w:marTop w:val="0"/>
          <w:marBottom w:val="0"/>
          <w:divBdr>
            <w:top w:val="none" w:sz="0" w:space="0" w:color="auto"/>
            <w:left w:val="none" w:sz="0" w:space="0" w:color="auto"/>
            <w:bottom w:val="none" w:sz="0" w:space="0" w:color="auto"/>
            <w:right w:val="none" w:sz="0" w:space="0" w:color="auto"/>
          </w:divBdr>
        </w:div>
        <w:div w:id="1708337755">
          <w:marLeft w:val="0"/>
          <w:marRight w:val="0"/>
          <w:marTop w:val="0"/>
          <w:marBottom w:val="0"/>
          <w:divBdr>
            <w:top w:val="none" w:sz="0" w:space="0" w:color="auto"/>
            <w:left w:val="none" w:sz="0" w:space="0" w:color="auto"/>
            <w:bottom w:val="none" w:sz="0" w:space="0" w:color="auto"/>
            <w:right w:val="none" w:sz="0" w:space="0" w:color="auto"/>
          </w:divBdr>
        </w:div>
        <w:div w:id="1856530055">
          <w:marLeft w:val="0"/>
          <w:marRight w:val="0"/>
          <w:marTop w:val="0"/>
          <w:marBottom w:val="0"/>
          <w:divBdr>
            <w:top w:val="none" w:sz="0" w:space="0" w:color="auto"/>
            <w:left w:val="none" w:sz="0" w:space="0" w:color="auto"/>
            <w:bottom w:val="none" w:sz="0" w:space="0" w:color="auto"/>
            <w:right w:val="none" w:sz="0" w:space="0" w:color="auto"/>
          </w:divBdr>
        </w:div>
        <w:div w:id="1624728877">
          <w:marLeft w:val="0"/>
          <w:marRight w:val="0"/>
          <w:marTop w:val="0"/>
          <w:marBottom w:val="0"/>
          <w:divBdr>
            <w:top w:val="none" w:sz="0" w:space="0" w:color="auto"/>
            <w:left w:val="none" w:sz="0" w:space="0" w:color="auto"/>
            <w:bottom w:val="none" w:sz="0" w:space="0" w:color="auto"/>
            <w:right w:val="none" w:sz="0" w:space="0" w:color="auto"/>
          </w:divBdr>
        </w:div>
        <w:div w:id="249433927">
          <w:marLeft w:val="0"/>
          <w:marRight w:val="0"/>
          <w:marTop w:val="0"/>
          <w:marBottom w:val="0"/>
          <w:divBdr>
            <w:top w:val="none" w:sz="0" w:space="0" w:color="auto"/>
            <w:left w:val="none" w:sz="0" w:space="0" w:color="auto"/>
            <w:bottom w:val="none" w:sz="0" w:space="0" w:color="auto"/>
            <w:right w:val="none" w:sz="0" w:space="0" w:color="auto"/>
          </w:divBdr>
        </w:div>
        <w:div w:id="626084771">
          <w:marLeft w:val="0"/>
          <w:marRight w:val="0"/>
          <w:marTop w:val="0"/>
          <w:marBottom w:val="0"/>
          <w:divBdr>
            <w:top w:val="none" w:sz="0" w:space="0" w:color="auto"/>
            <w:left w:val="none" w:sz="0" w:space="0" w:color="auto"/>
            <w:bottom w:val="none" w:sz="0" w:space="0" w:color="auto"/>
            <w:right w:val="none" w:sz="0" w:space="0" w:color="auto"/>
          </w:divBdr>
        </w:div>
        <w:div w:id="1268269466">
          <w:marLeft w:val="0"/>
          <w:marRight w:val="0"/>
          <w:marTop w:val="0"/>
          <w:marBottom w:val="0"/>
          <w:divBdr>
            <w:top w:val="none" w:sz="0" w:space="0" w:color="auto"/>
            <w:left w:val="none" w:sz="0" w:space="0" w:color="auto"/>
            <w:bottom w:val="none" w:sz="0" w:space="0" w:color="auto"/>
            <w:right w:val="none" w:sz="0" w:space="0" w:color="auto"/>
          </w:divBdr>
        </w:div>
        <w:div w:id="1278415328">
          <w:marLeft w:val="0"/>
          <w:marRight w:val="0"/>
          <w:marTop w:val="0"/>
          <w:marBottom w:val="0"/>
          <w:divBdr>
            <w:top w:val="none" w:sz="0" w:space="0" w:color="auto"/>
            <w:left w:val="none" w:sz="0" w:space="0" w:color="auto"/>
            <w:bottom w:val="none" w:sz="0" w:space="0" w:color="auto"/>
            <w:right w:val="none" w:sz="0" w:space="0" w:color="auto"/>
          </w:divBdr>
        </w:div>
        <w:div w:id="1125926659">
          <w:marLeft w:val="0"/>
          <w:marRight w:val="0"/>
          <w:marTop w:val="0"/>
          <w:marBottom w:val="0"/>
          <w:divBdr>
            <w:top w:val="none" w:sz="0" w:space="0" w:color="auto"/>
            <w:left w:val="none" w:sz="0" w:space="0" w:color="auto"/>
            <w:bottom w:val="none" w:sz="0" w:space="0" w:color="auto"/>
            <w:right w:val="none" w:sz="0" w:space="0" w:color="auto"/>
          </w:divBdr>
        </w:div>
        <w:div w:id="1758599038">
          <w:marLeft w:val="0"/>
          <w:marRight w:val="0"/>
          <w:marTop w:val="0"/>
          <w:marBottom w:val="0"/>
          <w:divBdr>
            <w:top w:val="none" w:sz="0" w:space="0" w:color="auto"/>
            <w:left w:val="none" w:sz="0" w:space="0" w:color="auto"/>
            <w:bottom w:val="none" w:sz="0" w:space="0" w:color="auto"/>
            <w:right w:val="none" w:sz="0" w:space="0" w:color="auto"/>
          </w:divBdr>
        </w:div>
        <w:div w:id="998079379">
          <w:marLeft w:val="0"/>
          <w:marRight w:val="0"/>
          <w:marTop w:val="0"/>
          <w:marBottom w:val="0"/>
          <w:divBdr>
            <w:top w:val="none" w:sz="0" w:space="0" w:color="auto"/>
            <w:left w:val="none" w:sz="0" w:space="0" w:color="auto"/>
            <w:bottom w:val="none" w:sz="0" w:space="0" w:color="auto"/>
            <w:right w:val="none" w:sz="0" w:space="0" w:color="auto"/>
          </w:divBdr>
        </w:div>
        <w:div w:id="1880236034">
          <w:marLeft w:val="0"/>
          <w:marRight w:val="0"/>
          <w:marTop w:val="0"/>
          <w:marBottom w:val="0"/>
          <w:divBdr>
            <w:top w:val="none" w:sz="0" w:space="0" w:color="auto"/>
            <w:left w:val="none" w:sz="0" w:space="0" w:color="auto"/>
            <w:bottom w:val="none" w:sz="0" w:space="0" w:color="auto"/>
            <w:right w:val="none" w:sz="0" w:space="0" w:color="auto"/>
          </w:divBdr>
        </w:div>
        <w:div w:id="2093433041">
          <w:marLeft w:val="0"/>
          <w:marRight w:val="0"/>
          <w:marTop w:val="0"/>
          <w:marBottom w:val="0"/>
          <w:divBdr>
            <w:top w:val="none" w:sz="0" w:space="0" w:color="auto"/>
            <w:left w:val="none" w:sz="0" w:space="0" w:color="auto"/>
            <w:bottom w:val="none" w:sz="0" w:space="0" w:color="auto"/>
            <w:right w:val="none" w:sz="0" w:space="0" w:color="auto"/>
          </w:divBdr>
        </w:div>
        <w:div w:id="625894543">
          <w:marLeft w:val="0"/>
          <w:marRight w:val="0"/>
          <w:marTop w:val="0"/>
          <w:marBottom w:val="0"/>
          <w:divBdr>
            <w:top w:val="none" w:sz="0" w:space="0" w:color="auto"/>
            <w:left w:val="none" w:sz="0" w:space="0" w:color="auto"/>
            <w:bottom w:val="none" w:sz="0" w:space="0" w:color="auto"/>
            <w:right w:val="none" w:sz="0" w:space="0" w:color="auto"/>
          </w:divBdr>
        </w:div>
        <w:div w:id="1663389782">
          <w:marLeft w:val="0"/>
          <w:marRight w:val="0"/>
          <w:marTop w:val="0"/>
          <w:marBottom w:val="0"/>
          <w:divBdr>
            <w:top w:val="none" w:sz="0" w:space="0" w:color="auto"/>
            <w:left w:val="none" w:sz="0" w:space="0" w:color="auto"/>
            <w:bottom w:val="none" w:sz="0" w:space="0" w:color="auto"/>
            <w:right w:val="none" w:sz="0" w:space="0" w:color="auto"/>
          </w:divBdr>
        </w:div>
        <w:div w:id="616064341">
          <w:marLeft w:val="0"/>
          <w:marRight w:val="0"/>
          <w:marTop w:val="0"/>
          <w:marBottom w:val="0"/>
          <w:divBdr>
            <w:top w:val="none" w:sz="0" w:space="0" w:color="auto"/>
            <w:left w:val="none" w:sz="0" w:space="0" w:color="auto"/>
            <w:bottom w:val="none" w:sz="0" w:space="0" w:color="auto"/>
            <w:right w:val="none" w:sz="0" w:space="0" w:color="auto"/>
          </w:divBdr>
        </w:div>
        <w:div w:id="200870896">
          <w:marLeft w:val="0"/>
          <w:marRight w:val="0"/>
          <w:marTop w:val="0"/>
          <w:marBottom w:val="0"/>
          <w:divBdr>
            <w:top w:val="none" w:sz="0" w:space="0" w:color="auto"/>
            <w:left w:val="none" w:sz="0" w:space="0" w:color="auto"/>
            <w:bottom w:val="none" w:sz="0" w:space="0" w:color="auto"/>
            <w:right w:val="none" w:sz="0" w:space="0" w:color="auto"/>
          </w:divBdr>
        </w:div>
        <w:div w:id="1991666144">
          <w:marLeft w:val="0"/>
          <w:marRight w:val="0"/>
          <w:marTop w:val="0"/>
          <w:marBottom w:val="0"/>
          <w:divBdr>
            <w:top w:val="none" w:sz="0" w:space="0" w:color="auto"/>
            <w:left w:val="none" w:sz="0" w:space="0" w:color="auto"/>
            <w:bottom w:val="none" w:sz="0" w:space="0" w:color="auto"/>
            <w:right w:val="none" w:sz="0" w:space="0" w:color="auto"/>
          </w:divBdr>
        </w:div>
        <w:div w:id="1639921804">
          <w:marLeft w:val="0"/>
          <w:marRight w:val="0"/>
          <w:marTop w:val="0"/>
          <w:marBottom w:val="0"/>
          <w:divBdr>
            <w:top w:val="none" w:sz="0" w:space="0" w:color="auto"/>
            <w:left w:val="none" w:sz="0" w:space="0" w:color="auto"/>
            <w:bottom w:val="none" w:sz="0" w:space="0" w:color="auto"/>
            <w:right w:val="none" w:sz="0" w:space="0" w:color="auto"/>
          </w:divBdr>
        </w:div>
        <w:div w:id="1506167828">
          <w:marLeft w:val="0"/>
          <w:marRight w:val="0"/>
          <w:marTop w:val="0"/>
          <w:marBottom w:val="0"/>
          <w:divBdr>
            <w:top w:val="none" w:sz="0" w:space="0" w:color="auto"/>
            <w:left w:val="none" w:sz="0" w:space="0" w:color="auto"/>
            <w:bottom w:val="none" w:sz="0" w:space="0" w:color="auto"/>
            <w:right w:val="none" w:sz="0" w:space="0" w:color="auto"/>
          </w:divBdr>
        </w:div>
        <w:div w:id="721254780">
          <w:marLeft w:val="0"/>
          <w:marRight w:val="0"/>
          <w:marTop w:val="0"/>
          <w:marBottom w:val="0"/>
          <w:divBdr>
            <w:top w:val="none" w:sz="0" w:space="0" w:color="auto"/>
            <w:left w:val="none" w:sz="0" w:space="0" w:color="auto"/>
            <w:bottom w:val="none" w:sz="0" w:space="0" w:color="auto"/>
            <w:right w:val="none" w:sz="0" w:space="0" w:color="auto"/>
          </w:divBdr>
        </w:div>
        <w:div w:id="767896682">
          <w:marLeft w:val="0"/>
          <w:marRight w:val="0"/>
          <w:marTop w:val="0"/>
          <w:marBottom w:val="0"/>
          <w:divBdr>
            <w:top w:val="none" w:sz="0" w:space="0" w:color="auto"/>
            <w:left w:val="none" w:sz="0" w:space="0" w:color="auto"/>
            <w:bottom w:val="none" w:sz="0" w:space="0" w:color="auto"/>
            <w:right w:val="none" w:sz="0" w:space="0" w:color="auto"/>
          </w:divBdr>
        </w:div>
        <w:div w:id="1954482744">
          <w:marLeft w:val="0"/>
          <w:marRight w:val="0"/>
          <w:marTop w:val="0"/>
          <w:marBottom w:val="0"/>
          <w:divBdr>
            <w:top w:val="none" w:sz="0" w:space="0" w:color="auto"/>
            <w:left w:val="none" w:sz="0" w:space="0" w:color="auto"/>
            <w:bottom w:val="none" w:sz="0" w:space="0" w:color="auto"/>
            <w:right w:val="none" w:sz="0" w:space="0" w:color="auto"/>
          </w:divBdr>
        </w:div>
        <w:div w:id="471480043">
          <w:marLeft w:val="0"/>
          <w:marRight w:val="0"/>
          <w:marTop w:val="0"/>
          <w:marBottom w:val="0"/>
          <w:divBdr>
            <w:top w:val="none" w:sz="0" w:space="0" w:color="auto"/>
            <w:left w:val="none" w:sz="0" w:space="0" w:color="auto"/>
            <w:bottom w:val="none" w:sz="0" w:space="0" w:color="auto"/>
            <w:right w:val="none" w:sz="0" w:space="0" w:color="auto"/>
          </w:divBdr>
        </w:div>
        <w:div w:id="1800879517">
          <w:marLeft w:val="0"/>
          <w:marRight w:val="0"/>
          <w:marTop w:val="0"/>
          <w:marBottom w:val="0"/>
          <w:divBdr>
            <w:top w:val="none" w:sz="0" w:space="0" w:color="auto"/>
            <w:left w:val="none" w:sz="0" w:space="0" w:color="auto"/>
            <w:bottom w:val="none" w:sz="0" w:space="0" w:color="auto"/>
            <w:right w:val="none" w:sz="0" w:space="0" w:color="auto"/>
          </w:divBdr>
        </w:div>
        <w:div w:id="1436824304">
          <w:marLeft w:val="0"/>
          <w:marRight w:val="0"/>
          <w:marTop w:val="0"/>
          <w:marBottom w:val="0"/>
          <w:divBdr>
            <w:top w:val="none" w:sz="0" w:space="0" w:color="auto"/>
            <w:left w:val="none" w:sz="0" w:space="0" w:color="auto"/>
            <w:bottom w:val="none" w:sz="0" w:space="0" w:color="auto"/>
            <w:right w:val="none" w:sz="0" w:space="0" w:color="auto"/>
          </w:divBdr>
        </w:div>
        <w:div w:id="936594996">
          <w:marLeft w:val="0"/>
          <w:marRight w:val="0"/>
          <w:marTop w:val="0"/>
          <w:marBottom w:val="0"/>
          <w:divBdr>
            <w:top w:val="none" w:sz="0" w:space="0" w:color="auto"/>
            <w:left w:val="none" w:sz="0" w:space="0" w:color="auto"/>
            <w:bottom w:val="none" w:sz="0" w:space="0" w:color="auto"/>
            <w:right w:val="none" w:sz="0" w:space="0" w:color="auto"/>
          </w:divBdr>
        </w:div>
      </w:divsChild>
    </w:div>
    <w:div w:id="1087656160">
      <w:bodyDiv w:val="1"/>
      <w:marLeft w:val="0"/>
      <w:marRight w:val="0"/>
      <w:marTop w:val="0"/>
      <w:marBottom w:val="0"/>
      <w:divBdr>
        <w:top w:val="none" w:sz="0" w:space="0" w:color="auto"/>
        <w:left w:val="none" w:sz="0" w:space="0" w:color="auto"/>
        <w:bottom w:val="none" w:sz="0" w:space="0" w:color="auto"/>
        <w:right w:val="none" w:sz="0" w:space="0" w:color="auto"/>
      </w:divBdr>
    </w:div>
    <w:div w:id="1096291401">
      <w:bodyDiv w:val="1"/>
      <w:marLeft w:val="0"/>
      <w:marRight w:val="0"/>
      <w:marTop w:val="0"/>
      <w:marBottom w:val="0"/>
      <w:divBdr>
        <w:top w:val="none" w:sz="0" w:space="0" w:color="auto"/>
        <w:left w:val="none" w:sz="0" w:space="0" w:color="auto"/>
        <w:bottom w:val="none" w:sz="0" w:space="0" w:color="auto"/>
        <w:right w:val="none" w:sz="0" w:space="0" w:color="auto"/>
      </w:divBdr>
    </w:div>
    <w:div w:id="1097099473">
      <w:bodyDiv w:val="1"/>
      <w:marLeft w:val="0"/>
      <w:marRight w:val="0"/>
      <w:marTop w:val="0"/>
      <w:marBottom w:val="0"/>
      <w:divBdr>
        <w:top w:val="none" w:sz="0" w:space="0" w:color="auto"/>
        <w:left w:val="none" w:sz="0" w:space="0" w:color="auto"/>
        <w:bottom w:val="none" w:sz="0" w:space="0" w:color="auto"/>
        <w:right w:val="none" w:sz="0" w:space="0" w:color="auto"/>
      </w:divBdr>
    </w:div>
    <w:div w:id="1099837521">
      <w:bodyDiv w:val="1"/>
      <w:marLeft w:val="0"/>
      <w:marRight w:val="0"/>
      <w:marTop w:val="0"/>
      <w:marBottom w:val="0"/>
      <w:divBdr>
        <w:top w:val="none" w:sz="0" w:space="0" w:color="auto"/>
        <w:left w:val="none" w:sz="0" w:space="0" w:color="auto"/>
        <w:bottom w:val="none" w:sz="0" w:space="0" w:color="auto"/>
        <w:right w:val="none" w:sz="0" w:space="0" w:color="auto"/>
      </w:divBdr>
    </w:div>
    <w:div w:id="1135488701">
      <w:bodyDiv w:val="1"/>
      <w:marLeft w:val="0"/>
      <w:marRight w:val="0"/>
      <w:marTop w:val="0"/>
      <w:marBottom w:val="0"/>
      <w:divBdr>
        <w:top w:val="none" w:sz="0" w:space="0" w:color="auto"/>
        <w:left w:val="none" w:sz="0" w:space="0" w:color="auto"/>
        <w:bottom w:val="none" w:sz="0" w:space="0" w:color="auto"/>
        <w:right w:val="none" w:sz="0" w:space="0" w:color="auto"/>
      </w:divBdr>
    </w:div>
    <w:div w:id="1137527691">
      <w:bodyDiv w:val="1"/>
      <w:marLeft w:val="0"/>
      <w:marRight w:val="0"/>
      <w:marTop w:val="0"/>
      <w:marBottom w:val="0"/>
      <w:divBdr>
        <w:top w:val="none" w:sz="0" w:space="0" w:color="auto"/>
        <w:left w:val="none" w:sz="0" w:space="0" w:color="auto"/>
        <w:bottom w:val="none" w:sz="0" w:space="0" w:color="auto"/>
        <w:right w:val="none" w:sz="0" w:space="0" w:color="auto"/>
      </w:divBdr>
      <w:divsChild>
        <w:div w:id="608466517">
          <w:marLeft w:val="1440"/>
          <w:marRight w:val="0"/>
          <w:marTop w:val="100"/>
          <w:marBottom w:val="0"/>
          <w:divBdr>
            <w:top w:val="none" w:sz="0" w:space="0" w:color="auto"/>
            <w:left w:val="none" w:sz="0" w:space="0" w:color="auto"/>
            <w:bottom w:val="none" w:sz="0" w:space="0" w:color="auto"/>
            <w:right w:val="none" w:sz="0" w:space="0" w:color="auto"/>
          </w:divBdr>
        </w:div>
      </w:divsChild>
    </w:div>
    <w:div w:id="1137990544">
      <w:bodyDiv w:val="1"/>
      <w:marLeft w:val="0"/>
      <w:marRight w:val="0"/>
      <w:marTop w:val="0"/>
      <w:marBottom w:val="0"/>
      <w:divBdr>
        <w:top w:val="none" w:sz="0" w:space="0" w:color="auto"/>
        <w:left w:val="none" w:sz="0" w:space="0" w:color="auto"/>
        <w:bottom w:val="none" w:sz="0" w:space="0" w:color="auto"/>
        <w:right w:val="none" w:sz="0" w:space="0" w:color="auto"/>
      </w:divBdr>
    </w:div>
    <w:div w:id="1145661524">
      <w:bodyDiv w:val="1"/>
      <w:marLeft w:val="0"/>
      <w:marRight w:val="0"/>
      <w:marTop w:val="0"/>
      <w:marBottom w:val="0"/>
      <w:divBdr>
        <w:top w:val="none" w:sz="0" w:space="0" w:color="auto"/>
        <w:left w:val="none" w:sz="0" w:space="0" w:color="auto"/>
        <w:bottom w:val="none" w:sz="0" w:space="0" w:color="auto"/>
        <w:right w:val="none" w:sz="0" w:space="0" w:color="auto"/>
      </w:divBdr>
      <w:divsChild>
        <w:div w:id="881789480">
          <w:marLeft w:val="547"/>
          <w:marRight w:val="0"/>
          <w:marTop w:val="0"/>
          <w:marBottom w:val="0"/>
          <w:divBdr>
            <w:top w:val="none" w:sz="0" w:space="0" w:color="auto"/>
            <w:left w:val="none" w:sz="0" w:space="0" w:color="auto"/>
            <w:bottom w:val="none" w:sz="0" w:space="0" w:color="auto"/>
            <w:right w:val="none" w:sz="0" w:space="0" w:color="auto"/>
          </w:divBdr>
        </w:div>
        <w:div w:id="1677033030">
          <w:marLeft w:val="547"/>
          <w:marRight w:val="0"/>
          <w:marTop w:val="0"/>
          <w:marBottom w:val="0"/>
          <w:divBdr>
            <w:top w:val="none" w:sz="0" w:space="0" w:color="auto"/>
            <w:left w:val="none" w:sz="0" w:space="0" w:color="auto"/>
            <w:bottom w:val="none" w:sz="0" w:space="0" w:color="auto"/>
            <w:right w:val="none" w:sz="0" w:space="0" w:color="auto"/>
          </w:divBdr>
        </w:div>
        <w:div w:id="1166936870">
          <w:marLeft w:val="547"/>
          <w:marRight w:val="0"/>
          <w:marTop w:val="0"/>
          <w:marBottom w:val="0"/>
          <w:divBdr>
            <w:top w:val="none" w:sz="0" w:space="0" w:color="auto"/>
            <w:left w:val="none" w:sz="0" w:space="0" w:color="auto"/>
            <w:bottom w:val="none" w:sz="0" w:space="0" w:color="auto"/>
            <w:right w:val="none" w:sz="0" w:space="0" w:color="auto"/>
          </w:divBdr>
        </w:div>
      </w:divsChild>
    </w:div>
    <w:div w:id="1147673710">
      <w:bodyDiv w:val="1"/>
      <w:marLeft w:val="0"/>
      <w:marRight w:val="0"/>
      <w:marTop w:val="0"/>
      <w:marBottom w:val="0"/>
      <w:divBdr>
        <w:top w:val="none" w:sz="0" w:space="0" w:color="auto"/>
        <w:left w:val="none" w:sz="0" w:space="0" w:color="auto"/>
        <w:bottom w:val="none" w:sz="0" w:space="0" w:color="auto"/>
        <w:right w:val="none" w:sz="0" w:space="0" w:color="auto"/>
      </w:divBdr>
    </w:div>
    <w:div w:id="1157647083">
      <w:bodyDiv w:val="1"/>
      <w:marLeft w:val="0"/>
      <w:marRight w:val="0"/>
      <w:marTop w:val="0"/>
      <w:marBottom w:val="0"/>
      <w:divBdr>
        <w:top w:val="none" w:sz="0" w:space="0" w:color="auto"/>
        <w:left w:val="none" w:sz="0" w:space="0" w:color="auto"/>
        <w:bottom w:val="none" w:sz="0" w:space="0" w:color="auto"/>
        <w:right w:val="none" w:sz="0" w:space="0" w:color="auto"/>
      </w:divBdr>
      <w:divsChild>
        <w:div w:id="2129464505">
          <w:marLeft w:val="360"/>
          <w:marRight w:val="0"/>
          <w:marTop w:val="200"/>
          <w:marBottom w:val="0"/>
          <w:divBdr>
            <w:top w:val="none" w:sz="0" w:space="0" w:color="auto"/>
            <w:left w:val="none" w:sz="0" w:space="0" w:color="auto"/>
            <w:bottom w:val="none" w:sz="0" w:space="0" w:color="auto"/>
            <w:right w:val="none" w:sz="0" w:space="0" w:color="auto"/>
          </w:divBdr>
        </w:div>
        <w:div w:id="821238422">
          <w:marLeft w:val="360"/>
          <w:marRight w:val="0"/>
          <w:marTop w:val="200"/>
          <w:marBottom w:val="0"/>
          <w:divBdr>
            <w:top w:val="none" w:sz="0" w:space="0" w:color="auto"/>
            <w:left w:val="none" w:sz="0" w:space="0" w:color="auto"/>
            <w:bottom w:val="none" w:sz="0" w:space="0" w:color="auto"/>
            <w:right w:val="none" w:sz="0" w:space="0" w:color="auto"/>
          </w:divBdr>
        </w:div>
        <w:div w:id="1599100115">
          <w:marLeft w:val="360"/>
          <w:marRight w:val="0"/>
          <w:marTop w:val="200"/>
          <w:marBottom w:val="0"/>
          <w:divBdr>
            <w:top w:val="none" w:sz="0" w:space="0" w:color="auto"/>
            <w:left w:val="none" w:sz="0" w:space="0" w:color="auto"/>
            <w:bottom w:val="none" w:sz="0" w:space="0" w:color="auto"/>
            <w:right w:val="none" w:sz="0" w:space="0" w:color="auto"/>
          </w:divBdr>
        </w:div>
      </w:divsChild>
    </w:div>
    <w:div w:id="1172834814">
      <w:bodyDiv w:val="1"/>
      <w:marLeft w:val="0"/>
      <w:marRight w:val="0"/>
      <w:marTop w:val="0"/>
      <w:marBottom w:val="0"/>
      <w:divBdr>
        <w:top w:val="none" w:sz="0" w:space="0" w:color="auto"/>
        <w:left w:val="none" w:sz="0" w:space="0" w:color="auto"/>
        <w:bottom w:val="none" w:sz="0" w:space="0" w:color="auto"/>
        <w:right w:val="none" w:sz="0" w:space="0" w:color="auto"/>
      </w:divBdr>
    </w:div>
    <w:div w:id="1172986317">
      <w:bodyDiv w:val="1"/>
      <w:marLeft w:val="0"/>
      <w:marRight w:val="0"/>
      <w:marTop w:val="0"/>
      <w:marBottom w:val="0"/>
      <w:divBdr>
        <w:top w:val="none" w:sz="0" w:space="0" w:color="auto"/>
        <w:left w:val="none" w:sz="0" w:space="0" w:color="auto"/>
        <w:bottom w:val="none" w:sz="0" w:space="0" w:color="auto"/>
        <w:right w:val="none" w:sz="0" w:space="0" w:color="auto"/>
      </w:divBdr>
    </w:div>
    <w:div w:id="1177423232">
      <w:bodyDiv w:val="1"/>
      <w:marLeft w:val="0"/>
      <w:marRight w:val="0"/>
      <w:marTop w:val="0"/>
      <w:marBottom w:val="0"/>
      <w:divBdr>
        <w:top w:val="none" w:sz="0" w:space="0" w:color="auto"/>
        <w:left w:val="none" w:sz="0" w:space="0" w:color="auto"/>
        <w:bottom w:val="none" w:sz="0" w:space="0" w:color="auto"/>
        <w:right w:val="none" w:sz="0" w:space="0" w:color="auto"/>
      </w:divBdr>
    </w:div>
    <w:div w:id="1202282264">
      <w:bodyDiv w:val="1"/>
      <w:marLeft w:val="0"/>
      <w:marRight w:val="0"/>
      <w:marTop w:val="0"/>
      <w:marBottom w:val="0"/>
      <w:divBdr>
        <w:top w:val="none" w:sz="0" w:space="0" w:color="auto"/>
        <w:left w:val="none" w:sz="0" w:space="0" w:color="auto"/>
        <w:bottom w:val="none" w:sz="0" w:space="0" w:color="auto"/>
        <w:right w:val="none" w:sz="0" w:space="0" w:color="auto"/>
      </w:divBdr>
    </w:div>
    <w:div w:id="1220358054">
      <w:bodyDiv w:val="1"/>
      <w:marLeft w:val="0"/>
      <w:marRight w:val="0"/>
      <w:marTop w:val="0"/>
      <w:marBottom w:val="0"/>
      <w:divBdr>
        <w:top w:val="none" w:sz="0" w:space="0" w:color="auto"/>
        <w:left w:val="none" w:sz="0" w:space="0" w:color="auto"/>
        <w:bottom w:val="none" w:sz="0" w:space="0" w:color="auto"/>
        <w:right w:val="none" w:sz="0" w:space="0" w:color="auto"/>
      </w:divBdr>
    </w:div>
    <w:div w:id="1250700819">
      <w:bodyDiv w:val="1"/>
      <w:marLeft w:val="0"/>
      <w:marRight w:val="0"/>
      <w:marTop w:val="0"/>
      <w:marBottom w:val="0"/>
      <w:divBdr>
        <w:top w:val="none" w:sz="0" w:space="0" w:color="auto"/>
        <w:left w:val="none" w:sz="0" w:space="0" w:color="auto"/>
        <w:bottom w:val="none" w:sz="0" w:space="0" w:color="auto"/>
        <w:right w:val="none" w:sz="0" w:space="0" w:color="auto"/>
      </w:divBdr>
    </w:div>
    <w:div w:id="1257248894">
      <w:bodyDiv w:val="1"/>
      <w:marLeft w:val="0"/>
      <w:marRight w:val="0"/>
      <w:marTop w:val="0"/>
      <w:marBottom w:val="0"/>
      <w:divBdr>
        <w:top w:val="none" w:sz="0" w:space="0" w:color="auto"/>
        <w:left w:val="none" w:sz="0" w:space="0" w:color="auto"/>
        <w:bottom w:val="none" w:sz="0" w:space="0" w:color="auto"/>
        <w:right w:val="none" w:sz="0" w:space="0" w:color="auto"/>
      </w:divBdr>
    </w:div>
    <w:div w:id="1260066738">
      <w:bodyDiv w:val="1"/>
      <w:marLeft w:val="0"/>
      <w:marRight w:val="0"/>
      <w:marTop w:val="0"/>
      <w:marBottom w:val="0"/>
      <w:divBdr>
        <w:top w:val="none" w:sz="0" w:space="0" w:color="auto"/>
        <w:left w:val="none" w:sz="0" w:space="0" w:color="auto"/>
        <w:bottom w:val="none" w:sz="0" w:space="0" w:color="auto"/>
        <w:right w:val="none" w:sz="0" w:space="0" w:color="auto"/>
      </w:divBdr>
    </w:div>
    <w:div w:id="1269045190">
      <w:bodyDiv w:val="1"/>
      <w:marLeft w:val="0"/>
      <w:marRight w:val="0"/>
      <w:marTop w:val="0"/>
      <w:marBottom w:val="0"/>
      <w:divBdr>
        <w:top w:val="none" w:sz="0" w:space="0" w:color="auto"/>
        <w:left w:val="none" w:sz="0" w:space="0" w:color="auto"/>
        <w:bottom w:val="none" w:sz="0" w:space="0" w:color="auto"/>
        <w:right w:val="none" w:sz="0" w:space="0" w:color="auto"/>
      </w:divBdr>
    </w:div>
    <w:div w:id="1272593926">
      <w:bodyDiv w:val="1"/>
      <w:marLeft w:val="0"/>
      <w:marRight w:val="0"/>
      <w:marTop w:val="0"/>
      <w:marBottom w:val="0"/>
      <w:divBdr>
        <w:top w:val="none" w:sz="0" w:space="0" w:color="auto"/>
        <w:left w:val="none" w:sz="0" w:space="0" w:color="auto"/>
        <w:bottom w:val="none" w:sz="0" w:space="0" w:color="auto"/>
        <w:right w:val="none" w:sz="0" w:space="0" w:color="auto"/>
      </w:divBdr>
      <w:divsChild>
        <w:div w:id="1459253248">
          <w:marLeft w:val="1440"/>
          <w:marRight w:val="0"/>
          <w:marTop w:val="100"/>
          <w:marBottom w:val="0"/>
          <w:divBdr>
            <w:top w:val="none" w:sz="0" w:space="0" w:color="auto"/>
            <w:left w:val="none" w:sz="0" w:space="0" w:color="auto"/>
            <w:bottom w:val="none" w:sz="0" w:space="0" w:color="auto"/>
            <w:right w:val="none" w:sz="0" w:space="0" w:color="auto"/>
          </w:divBdr>
        </w:div>
      </w:divsChild>
    </w:div>
    <w:div w:id="1275291377">
      <w:bodyDiv w:val="1"/>
      <w:marLeft w:val="0"/>
      <w:marRight w:val="0"/>
      <w:marTop w:val="0"/>
      <w:marBottom w:val="0"/>
      <w:divBdr>
        <w:top w:val="none" w:sz="0" w:space="0" w:color="auto"/>
        <w:left w:val="none" w:sz="0" w:space="0" w:color="auto"/>
        <w:bottom w:val="none" w:sz="0" w:space="0" w:color="auto"/>
        <w:right w:val="none" w:sz="0" w:space="0" w:color="auto"/>
      </w:divBdr>
    </w:div>
    <w:div w:id="1278177183">
      <w:bodyDiv w:val="1"/>
      <w:marLeft w:val="0"/>
      <w:marRight w:val="0"/>
      <w:marTop w:val="0"/>
      <w:marBottom w:val="0"/>
      <w:divBdr>
        <w:top w:val="none" w:sz="0" w:space="0" w:color="auto"/>
        <w:left w:val="none" w:sz="0" w:space="0" w:color="auto"/>
        <w:bottom w:val="none" w:sz="0" w:space="0" w:color="auto"/>
        <w:right w:val="none" w:sz="0" w:space="0" w:color="auto"/>
      </w:divBdr>
    </w:div>
    <w:div w:id="1285695617">
      <w:bodyDiv w:val="1"/>
      <w:marLeft w:val="0"/>
      <w:marRight w:val="0"/>
      <w:marTop w:val="0"/>
      <w:marBottom w:val="0"/>
      <w:divBdr>
        <w:top w:val="none" w:sz="0" w:space="0" w:color="auto"/>
        <w:left w:val="none" w:sz="0" w:space="0" w:color="auto"/>
        <w:bottom w:val="none" w:sz="0" w:space="0" w:color="auto"/>
        <w:right w:val="none" w:sz="0" w:space="0" w:color="auto"/>
      </w:divBdr>
    </w:div>
    <w:div w:id="1290626583">
      <w:bodyDiv w:val="1"/>
      <w:marLeft w:val="0"/>
      <w:marRight w:val="0"/>
      <w:marTop w:val="0"/>
      <w:marBottom w:val="0"/>
      <w:divBdr>
        <w:top w:val="none" w:sz="0" w:space="0" w:color="auto"/>
        <w:left w:val="none" w:sz="0" w:space="0" w:color="auto"/>
        <w:bottom w:val="none" w:sz="0" w:space="0" w:color="auto"/>
        <w:right w:val="none" w:sz="0" w:space="0" w:color="auto"/>
      </w:divBdr>
    </w:div>
    <w:div w:id="1337735299">
      <w:bodyDiv w:val="1"/>
      <w:marLeft w:val="0"/>
      <w:marRight w:val="0"/>
      <w:marTop w:val="0"/>
      <w:marBottom w:val="0"/>
      <w:divBdr>
        <w:top w:val="none" w:sz="0" w:space="0" w:color="auto"/>
        <w:left w:val="none" w:sz="0" w:space="0" w:color="auto"/>
        <w:bottom w:val="none" w:sz="0" w:space="0" w:color="auto"/>
        <w:right w:val="none" w:sz="0" w:space="0" w:color="auto"/>
      </w:divBdr>
    </w:div>
    <w:div w:id="1361397328">
      <w:bodyDiv w:val="1"/>
      <w:marLeft w:val="0"/>
      <w:marRight w:val="0"/>
      <w:marTop w:val="0"/>
      <w:marBottom w:val="0"/>
      <w:divBdr>
        <w:top w:val="none" w:sz="0" w:space="0" w:color="auto"/>
        <w:left w:val="none" w:sz="0" w:space="0" w:color="auto"/>
        <w:bottom w:val="none" w:sz="0" w:space="0" w:color="auto"/>
        <w:right w:val="none" w:sz="0" w:space="0" w:color="auto"/>
      </w:divBdr>
    </w:div>
    <w:div w:id="1367833565">
      <w:bodyDiv w:val="1"/>
      <w:marLeft w:val="0"/>
      <w:marRight w:val="0"/>
      <w:marTop w:val="0"/>
      <w:marBottom w:val="0"/>
      <w:divBdr>
        <w:top w:val="none" w:sz="0" w:space="0" w:color="auto"/>
        <w:left w:val="none" w:sz="0" w:space="0" w:color="auto"/>
        <w:bottom w:val="none" w:sz="0" w:space="0" w:color="auto"/>
        <w:right w:val="none" w:sz="0" w:space="0" w:color="auto"/>
      </w:divBdr>
      <w:divsChild>
        <w:div w:id="274216103">
          <w:marLeft w:val="907"/>
          <w:marRight w:val="0"/>
          <w:marTop w:val="0"/>
          <w:marBottom w:val="0"/>
          <w:divBdr>
            <w:top w:val="none" w:sz="0" w:space="0" w:color="auto"/>
            <w:left w:val="none" w:sz="0" w:space="0" w:color="auto"/>
            <w:bottom w:val="none" w:sz="0" w:space="0" w:color="auto"/>
            <w:right w:val="none" w:sz="0" w:space="0" w:color="auto"/>
          </w:divBdr>
        </w:div>
        <w:div w:id="616103943">
          <w:marLeft w:val="907"/>
          <w:marRight w:val="0"/>
          <w:marTop w:val="0"/>
          <w:marBottom w:val="0"/>
          <w:divBdr>
            <w:top w:val="none" w:sz="0" w:space="0" w:color="auto"/>
            <w:left w:val="none" w:sz="0" w:space="0" w:color="auto"/>
            <w:bottom w:val="none" w:sz="0" w:space="0" w:color="auto"/>
            <w:right w:val="none" w:sz="0" w:space="0" w:color="auto"/>
          </w:divBdr>
        </w:div>
        <w:div w:id="976181394">
          <w:marLeft w:val="907"/>
          <w:marRight w:val="0"/>
          <w:marTop w:val="0"/>
          <w:marBottom w:val="0"/>
          <w:divBdr>
            <w:top w:val="none" w:sz="0" w:space="0" w:color="auto"/>
            <w:left w:val="none" w:sz="0" w:space="0" w:color="auto"/>
            <w:bottom w:val="none" w:sz="0" w:space="0" w:color="auto"/>
            <w:right w:val="none" w:sz="0" w:space="0" w:color="auto"/>
          </w:divBdr>
        </w:div>
        <w:div w:id="1229924064">
          <w:marLeft w:val="907"/>
          <w:marRight w:val="0"/>
          <w:marTop w:val="0"/>
          <w:marBottom w:val="0"/>
          <w:divBdr>
            <w:top w:val="none" w:sz="0" w:space="0" w:color="auto"/>
            <w:left w:val="none" w:sz="0" w:space="0" w:color="auto"/>
            <w:bottom w:val="none" w:sz="0" w:space="0" w:color="auto"/>
            <w:right w:val="none" w:sz="0" w:space="0" w:color="auto"/>
          </w:divBdr>
        </w:div>
        <w:div w:id="1417701453">
          <w:marLeft w:val="907"/>
          <w:marRight w:val="0"/>
          <w:marTop w:val="0"/>
          <w:marBottom w:val="0"/>
          <w:divBdr>
            <w:top w:val="none" w:sz="0" w:space="0" w:color="auto"/>
            <w:left w:val="none" w:sz="0" w:space="0" w:color="auto"/>
            <w:bottom w:val="none" w:sz="0" w:space="0" w:color="auto"/>
            <w:right w:val="none" w:sz="0" w:space="0" w:color="auto"/>
          </w:divBdr>
        </w:div>
        <w:div w:id="1564683376">
          <w:marLeft w:val="907"/>
          <w:marRight w:val="0"/>
          <w:marTop w:val="0"/>
          <w:marBottom w:val="0"/>
          <w:divBdr>
            <w:top w:val="none" w:sz="0" w:space="0" w:color="auto"/>
            <w:left w:val="none" w:sz="0" w:space="0" w:color="auto"/>
            <w:bottom w:val="none" w:sz="0" w:space="0" w:color="auto"/>
            <w:right w:val="none" w:sz="0" w:space="0" w:color="auto"/>
          </w:divBdr>
        </w:div>
        <w:div w:id="1590968078">
          <w:marLeft w:val="907"/>
          <w:marRight w:val="0"/>
          <w:marTop w:val="0"/>
          <w:marBottom w:val="120"/>
          <w:divBdr>
            <w:top w:val="none" w:sz="0" w:space="0" w:color="auto"/>
            <w:left w:val="none" w:sz="0" w:space="0" w:color="auto"/>
            <w:bottom w:val="none" w:sz="0" w:space="0" w:color="auto"/>
            <w:right w:val="none" w:sz="0" w:space="0" w:color="auto"/>
          </w:divBdr>
        </w:div>
        <w:div w:id="1903179608">
          <w:marLeft w:val="907"/>
          <w:marRight w:val="0"/>
          <w:marTop w:val="0"/>
          <w:marBottom w:val="0"/>
          <w:divBdr>
            <w:top w:val="none" w:sz="0" w:space="0" w:color="auto"/>
            <w:left w:val="none" w:sz="0" w:space="0" w:color="auto"/>
            <w:bottom w:val="none" w:sz="0" w:space="0" w:color="auto"/>
            <w:right w:val="none" w:sz="0" w:space="0" w:color="auto"/>
          </w:divBdr>
        </w:div>
        <w:div w:id="2140607571">
          <w:marLeft w:val="907"/>
          <w:marRight w:val="0"/>
          <w:marTop w:val="0"/>
          <w:marBottom w:val="0"/>
          <w:divBdr>
            <w:top w:val="none" w:sz="0" w:space="0" w:color="auto"/>
            <w:left w:val="none" w:sz="0" w:space="0" w:color="auto"/>
            <w:bottom w:val="none" w:sz="0" w:space="0" w:color="auto"/>
            <w:right w:val="none" w:sz="0" w:space="0" w:color="auto"/>
          </w:divBdr>
        </w:div>
      </w:divsChild>
    </w:div>
    <w:div w:id="1400444190">
      <w:bodyDiv w:val="1"/>
      <w:marLeft w:val="0"/>
      <w:marRight w:val="0"/>
      <w:marTop w:val="0"/>
      <w:marBottom w:val="0"/>
      <w:divBdr>
        <w:top w:val="none" w:sz="0" w:space="0" w:color="auto"/>
        <w:left w:val="none" w:sz="0" w:space="0" w:color="auto"/>
        <w:bottom w:val="none" w:sz="0" w:space="0" w:color="auto"/>
        <w:right w:val="none" w:sz="0" w:space="0" w:color="auto"/>
      </w:divBdr>
    </w:div>
    <w:div w:id="1433471898">
      <w:bodyDiv w:val="1"/>
      <w:marLeft w:val="0"/>
      <w:marRight w:val="0"/>
      <w:marTop w:val="0"/>
      <w:marBottom w:val="0"/>
      <w:divBdr>
        <w:top w:val="none" w:sz="0" w:space="0" w:color="auto"/>
        <w:left w:val="none" w:sz="0" w:space="0" w:color="auto"/>
        <w:bottom w:val="none" w:sz="0" w:space="0" w:color="auto"/>
        <w:right w:val="none" w:sz="0" w:space="0" w:color="auto"/>
      </w:divBdr>
      <w:divsChild>
        <w:div w:id="1028483999">
          <w:marLeft w:val="547"/>
          <w:marRight w:val="0"/>
          <w:marTop w:val="0"/>
          <w:marBottom w:val="0"/>
          <w:divBdr>
            <w:top w:val="none" w:sz="0" w:space="0" w:color="auto"/>
            <w:left w:val="none" w:sz="0" w:space="0" w:color="auto"/>
            <w:bottom w:val="none" w:sz="0" w:space="0" w:color="auto"/>
            <w:right w:val="none" w:sz="0" w:space="0" w:color="auto"/>
          </w:divBdr>
        </w:div>
        <w:div w:id="392192004">
          <w:marLeft w:val="547"/>
          <w:marRight w:val="0"/>
          <w:marTop w:val="0"/>
          <w:marBottom w:val="0"/>
          <w:divBdr>
            <w:top w:val="none" w:sz="0" w:space="0" w:color="auto"/>
            <w:left w:val="none" w:sz="0" w:space="0" w:color="auto"/>
            <w:bottom w:val="none" w:sz="0" w:space="0" w:color="auto"/>
            <w:right w:val="none" w:sz="0" w:space="0" w:color="auto"/>
          </w:divBdr>
        </w:div>
        <w:div w:id="932781709">
          <w:marLeft w:val="547"/>
          <w:marRight w:val="0"/>
          <w:marTop w:val="0"/>
          <w:marBottom w:val="0"/>
          <w:divBdr>
            <w:top w:val="none" w:sz="0" w:space="0" w:color="auto"/>
            <w:left w:val="none" w:sz="0" w:space="0" w:color="auto"/>
            <w:bottom w:val="none" w:sz="0" w:space="0" w:color="auto"/>
            <w:right w:val="none" w:sz="0" w:space="0" w:color="auto"/>
          </w:divBdr>
        </w:div>
        <w:div w:id="1164392467">
          <w:marLeft w:val="547"/>
          <w:marRight w:val="0"/>
          <w:marTop w:val="0"/>
          <w:marBottom w:val="0"/>
          <w:divBdr>
            <w:top w:val="none" w:sz="0" w:space="0" w:color="auto"/>
            <w:left w:val="none" w:sz="0" w:space="0" w:color="auto"/>
            <w:bottom w:val="none" w:sz="0" w:space="0" w:color="auto"/>
            <w:right w:val="none" w:sz="0" w:space="0" w:color="auto"/>
          </w:divBdr>
        </w:div>
      </w:divsChild>
    </w:div>
    <w:div w:id="1444111925">
      <w:bodyDiv w:val="1"/>
      <w:marLeft w:val="0"/>
      <w:marRight w:val="0"/>
      <w:marTop w:val="0"/>
      <w:marBottom w:val="0"/>
      <w:divBdr>
        <w:top w:val="none" w:sz="0" w:space="0" w:color="auto"/>
        <w:left w:val="none" w:sz="0" w:space="0" w:color="auto"/>
        <w:bottom w:val="none" w:sz="0" w:space="0" w:color="auto"/>
        <w:right w:val="none" w:sz="0" w:space="0" w:color="auto"/>
      </w:divBdr>
    </w:div>
    <w:div w:id="1460296276">
      <w:bodyDiv w:val="1"/>
      <w:marLeft w:val="0"/>
      <w:marRight w:val="0"/>
      <w:marTop w:val="0"/>
      <w:marBottom w:val="0"/>
      <w:divBdr>
        <w:top w:val="none" w:sz="0" w:space="0" w:color="auto"/>
        <w:left w:val="none" w:sz="0" w:space="0" w:color="auto"/>
        <w:bottom w:val="none" w:sz="0" w:space="0" w:color="auto"/>
        <w:right w:val="none" w:sz="0" w:space="0" w:color="auto"/>
      </w:divBdr>
    </w:div>
    <w:div w:id="1463839020">
      <w:bodyDiv w:val="1"/>
      <w:marLeft w:val="0"/>
      <w:marRight w:val="0"/>
      <w:marTop w:val="0"/>
      <w:marBottom w:val="0"/>
      <w:divBdr>
        <w:top w:val="none" w:sz="0" w:space="0" w:color="auto"/>
        <w:left w:val="none" w:sz="0" w:space="0" w:color="auto"/>
        <w:bottom w:val="none" w:sz="0" w:space="0" w:color="auto"/>
        <w:right w:val="none" w:sz="0" w:space="0" w:color="auto"/>
      </w:divBdr>
    </w:div>
    <w:div w:id="1481388694">
      <w:bodyDiv w:val="1"/>
      <w:marLeft w:val="0"/>
      <w:marRight w:val="0"/>
      <w:marTop w:val="0"/>
      <w:marBottom w:val="0"/>
      <w:divBdr>
        <w:top w:val="none" w:sz="0" w:space="0" w:color="auto"/>
        <w:left w:val="none" w:sz="0" w:space="0" w:color="auto"/>
        <w:bottom w:val="none" w:sz="0" w:space="0" w:color="auto"/>
        <w:right w:val="none" w:sz="0" w:space="0" w:color="auto"/>
      </w:divBdr>
    </w:div>
    <w:div w:id="1489786616">
      <w:bodyDiv w:val="1"/>
      <w:marLeft w:val="0"/>
      <w:marRight w:val="0"/>
      <w:marTop w:val="0"/>
      <w:marBottom w:val="0"/>
      <w:divBdr>
        <w:top w:val="none" w:sz="0" w:space="0" w:color="auto"/>
        <w:left w:val="none" w:sz="0" w:space="0" w:color="auto"/>
        <w:bottom w:val="none" w:sz="0" w:space="0" w:color="auto"/>
        <w:right w:val="none" w:sz="0" w:space="0" w:color="auto"/>
      </w:divBdr>
      <w:divsChild>
        <w:div w:id="1241135120">
          <w:marLeft w:val="720"/>
          <w:marRight w:val="0"/>
          <w:marTop w:val="72"/>
          <w:marBottom w:val="0"/>
          <w:divBdr>
            <w:top w:val="none" w:sz="0" w:space="0" w:color="auto"/>
            <w:left w:val="none" w:sz="0" w:space="0" w:color="auto"/>
            <w:bottom w:val="none" w:sz="0" w:space="0" w:color="auto"/>
            <w:right w:val="none" w:sz="0" w:space="0" w:color="auto"/>
          </w:divBdr>
        </w:div>
      </w:divsChild>
    </w:div>
    <w:div w:id="1503466768">
      <w:bodyDiv w:val="1"/>
      <w:marLeft w:val="0"/>
      <w:marRight w:val="0"/>
      <w:marTop w:val="0"/>
      <w:marBottom w:val="0"/>
      <w:divBdr>
        <w:top w:val="none" w:sz="0" w:space="0" w:color="auto"/>
        <w:left w:val="none" w:sz="0" w:space="0" w:color="auto"/>
        <w:bottom w:val="none" w:sz="0" w:space="0" w:color="auto"/>
        <w:right w:val="none" w:sz="0" w:space="0" w:color="auto"/>
      </w:divBdr>
    </w:div>
    <w:div w:id="1506280711">
      <w:bodyDiv w:val="1"/>
      <w:marLeft w:val="0"/>
      <w:marRight w:val="0"/>
      <w:marTop w:val="0"/>
      <w:marBottom w:val="0"/>
      <w:divBdr>
        <w:top w:val="none" w:sz="0" w:space="0" w:color="auto"/>
        <w:left w:val="none" w:sz="0" w:space="0" w:color="auto"/>
        <w:bottom w:val="none" w:sz="0" w:space="0" w:color="auto"/>
        <w:right w:val="none" w:sz="0" w:space="0" w:color="auto"/>
      </w:divBdr>
    </w:div>
    <w:div w:id="1515076406">
      <w:bodyDiv w:val="1"/>
      <w:marLeft w:val="0"/>
      <w:marRight w:val="0"/>
      <w:marTop w:val="0"/>
      <w:marBottom w:val="0"/>
      <w:divBdr>
        <w:top w:val="none" w:sz="0" w:space="0" w:color="auto"/>
        <w:left w:val="none" w:sz="0" w:space="0" w:color="auto"/>
        <w:bottom w:val="none" w:sz="0" w:space="0" w:color="auto"/>
        <w:right w:val="none" w:sz="0" w:space="0" w:color="auto"/>
      </w:divBdr>
      <w:divsChild>
        <w:div w:id="343703060">
          <w:marLeft w:val="1166"/>
          <w:marRight w:val="0"/>
          <w:marTop w:val="0"/>
          <w:marBottom w:val="0"/>
          <w:divBdr>
            <w:top w:val="none" w:sz="0" w:space="0" w:color="auto"/>
            <w:left w:val="none" w:sz="0" w:space="0" w:color="auto"/>
            <w:bottom w:val="none" w:sz="0" w:space="0" w:color="auto"/>
            <w:right w:val="none" w:sz="0" w:space="0" w:color="auto"/>
          </w:divBdr>
        </w:div>
        <w:div w:id="347371354">
          <w:marLeft w:val="1886"/>
          <w:marRight w:val="0"/>
          <w:marTop w:val="0"/>
          <w:marBottom w:val="0"/>
          <w:divBdr>
            <w:top w:val="none" w:sz="0" w:space="0" w:color="auto"/>
            <w:left w:val="none" w:sz="0" w:space="0" w:color="auto"/>
            <w:bottom w:val="none" w:sz="0" w:space="0" w:color="auto"/>
            <w:right w:val="none" w:sz="0" w:space="0" w:color="auto"/>
          </w:divBdr>
        </w:div>
        <w:div w:id="418256792">
          <w:marLeft w:val="1886"/>
          <w:marRight w:val="0"/>
          <w:marTop w:val="0"/>
          <w:marBottom w:val="0"/>
          <w:divBdr>
            <w:top w:val="none" w:sz="0" w:space="0" w:color="auto"/>
            <w:left w:val="none" w:sz="0" w:space="0" w:color="auto"/>
            <w:bottom w:val="none" w:sz="0" w:space="0" w:color="auto"/>
            <w:right w:val="none" w:sz="0" w:space="0" w:color="auto"/>
          </w:divBdr>
        </w:div>
        <w:div w:id="439183150">
          <w:marLeft w:val="1166"/>
          <w:marRight w:val="0"/>
          <w:marTop w:val="0"/>
          <w:marBottom w:val="0"/>
          <w:divBdr>
            <w:top w:val="none" w:sz="0" w:space="0" w:color="auto"/>
            <w:left w:val="none" w:sz="0" w:space="0" w:color="auto"/>
            <w:bottom w:val="none" w:sz="0" w:space="0" w:color="auto"/>
            <w:right w:val="none" w:sz="0" w:space="0" w:color="auto"/>
          </w:divBdr>
        </w:div>
        <w:div w:id="1485119476">
          <w:marLeft w:val="1886"/>
          <w:marRight w:val="0"/>
          <w:marTop w:val="0"/>
          <w:marBottom w:val="0"/>
          <w:divBdr>
            <w:top w:val="none" w:sz="0" w:space="0" w:color="auto"/>
            <w:left w:val="none" w:sz="0" w:space="0" w:color="auto"/>
            <w:bottom w:val="none" w:sz="0" w:space="0" w:color="auto"/>
            <w:right w:val="none" w:sz="0" w:space="0" w:color="auto"/>
          </w:divBdr>
        </w:div>
        <w:div w:id="1534732439">
          <w:marLeft w:val="1886"/>
          <w:marRight w:val="0"/>
          <w:marTop w:val="0"/>
          <w:marBottom w:val="0"/>
          <w:divBdr>
            <w:top w:val="none" w:sz="0" w:space="0" w:color="auto"/>
            <w:left w:val="none" w:sz="0" w:space="0" w:color="auto"/>
            <w:bottom w:val="none" w:sz="0" w:space="0" w:color="auto"/>
            <w:right w:val="none" w:sz="0" w:space="0" w:color="auto"/>
          </w:divBdr>
        </w:div>
        <w:div w:id="1895658301">
          <w:marLeft w:val="1166"/>
          <w:marRight w:val="0"/>
          <w:marTop w:val="0"/>
          <w:marBottom w:val="0"/>
          <w:divBdr>
            <w:top w:val="none" w:sz="0" w:space="0" w:color="auto"/>
            <w:left w:val="none" w:sz="0" w:space="0" w:color="auto"/>
            <w:bottom w:val="none" w:sz="0" w:space="0" w:color="auto"/>
            <w:right w:val="none" w:sz="0" w:space="0" w:color="auto"/>
          </w:divBdr>
        </w:div>
        <w:div w:id="2116052151">
          <w:marLeft w:val="1166"/>
          <w:marRight w:val="0"/>
          <w:marTop w:val="0"/>
          <w:marBottom w:val="0"/>
          <w:divBdr>
            <w:top w:val="none" w:sz="0" w:space="0" w:color="auto"/>
            <w:left w:val="none" w:sz="0" w:space="0" w:color="auto"/>
            <w:bottom w:val="none" w:sz="0" w:space="0" w:color="auto"/>
            <w:right w:val="none" w:sz="0" w:space="0" w:color="auto"/>
          </w:divBdr>
        </w:div>
      </w:divsChild>
    </w:div>
    <w:div w:id="1516532859">
      <w:bodyDiv w:val="1"/>
      <w:marLeft w:val="0"/>
      <w:marRight w:val="0"/>
      <w:marTop w:val="0"/>
      <w:marBottom w:val="0"/>
      <w:divBdr>
        <w:top w:val="none" w:sz="0" w:space="0" w:color="auto"/>
        <w:left w:val="none" w:sz="0" w:space="0" w:color="auto"/>
        <w:bottom w:val="none" w:sz="0" w:space="0" w:color="auto"/>
        <w:right w:val="none" w:sz="0" w:space="0" w:color="auto"/>
      </w:divBdr>
    </w:div>
    <w:div w:id="1553734488">
      <w:bodyDiv w:val="1"/>
      <w:marLeft w:val="0"/>
      <w:marRight w:val="0"/>
      <w:marTop w:val="0"/>
      <w:marBottom w:val="0"/>
      <w:divBdr>
        <w:top w:val="none" w:sz="0" w:space="0" w:color="auto"/>
        <w:left w:val="none" w:sz="0" w:space="0" w:color="auto"/>
        <w:bottom w:val="none" w:sz="0" w:space="0" w:color="auto"/>
        <w:right w:val="none" w:sz="0" w:space="0" w:color="auto"/>
      </w:divBdr>
    </w:div>
    <w:div w:id="1567454201">
      <w:bodyDiv w:val="1"/>
      <w:marLeft w:val="0"/>
      <w:marRight w:val="0"/>
      <w:marTop w:val="0"/>
      <w:marBottom w:val="0"/>
      <w:divBdr>
        <w:top w:val="none" w:sz="0" w:space="0" w:color="auto"/>
        <w:left w:val="none" w:sz="0" w:space="0" w:color="auto"/>
        <w:bottom w:val="none" w:sz="0" w:space="0" w:color="auto"/>
        <w:right w:val="none" w:sz="0" w:space="0" w:color="auto"/>
      </w:divBdr>
    </w:div>
    <w:div w:id="1579169676">
      <w:bodyDiv w:val="1"/>
      <w:marLeft w:val="0"/>
      <w:marRight w:val="0"/>
      <w:marTop w:val="0"/>
      <w:marBottom w:val="0"/>
      <w:divBdr>
        <w:top w:val="none" w:sz="0" w:space="0" w:color="auto"/>
        <w:left w:val="none" w:sz="0" w:space="0" w:color="auto"/>
        <w:bottom w:val="none" w:sz="0" w:space="0" w:color="auto"/>
        <w:right w:val="none" w:sz="0" w:space="0" w:color="auto"/>
      </w:divBdr>
    </w:div>
    <w:div w:id="1627197036">
      <w:bodyDiv w:val="1"/>
      <w:marLeft w:val="0"/>
      <w:marRight w:val="0"/>
      <w:marTop w:val="0"/>
      <w:marBottom w:val="0"/>
      <w:divBdr>
        <w:top w:val="none" w:sz="0" w:space="0" w:color="auto"/>
        <w:left w:val="none" w:sz="0" w:space="0" w:color="auto"/>
        <w:bottom w:val="none" w:sz="0" w:space="0" w:color="auto"/>
        <w:right w:val="none" w:sz="0" w:space="0" w:color="auto"/>
      </w:divBdr>
      <w:divsChild>
        <w:div w:id="1047686217">
          <w:marLeft w:val="1080"/>
          <w:marRight w:val="0"/>
          <w:marTop w:val="100"/>
          <w:marBottom w:val="0"/>
          <w:divBdr>
            <w:top w:val="none" w:sz="0" w:space="0" w:color="auto"/>
            <w:left w:val="none" w:sz="0" w:space="0" w:color="auto"/>
            <w:bottom w:val="none" w:sz="0" w:space="0" w:color="auto"/>
            <w:right w:val="none" w:sz="0" w:space="0" w:color="auto"/>
          </w:divBdr>
        </w:div>
      </w:divsChild>
    </w:div>
    <w:div w:id="1630819292">
      <w:bodyDiv w:val="1"/>
      <w:marLeft w:val="0"/>
      <w:marRight w:val="0"/>
      <w:marTop w:val="0"/>
      <w:marBottom w:val="0"/>
      <w:divBdr>
        <w:top w:val="none" w:sz="0" w:space="0" w:color="auto"/>
        <w:left w:val="none" w:sz="0" w:space="0" w:color="auto"/>
        <w:bottom w:val="none" w:sz="0" w:space="0" w:color="auto"/>
        <w:right w:val="none" w:sz="0" w:space="0" w:color="auto"/>
      </w:divBdr>
    </w:div>
    <w:div w:id="1632049530">
      <w:bodyDiv w:val="1"/>
      <w:marLeft w:val="0"/>
      <w:marRight w:val="0"/>
      <w:marTop w:val="0"/>
      <w:marBottom w:val="0"/>
      <w:divBdr>
        <w:top w:val="none" w:sz="0" w:space="0" w:color="auto"/>
        <w:left w:val="none" w:sz="0" w:space="0" w:color="auto"/>
        <w:bottom w:val="none" w:sz="0" w:space="0" w:color="auto"/>
        <w:right w:val="none" w:sz="0" w:space="0" w:color="auto"/>
      </w:divBdr>
      <w:divsChild>
        <w:div w:id="839546904">
          <w:marLeft w:val="360"/>
          <w:marRight w:val="0"/>
          <w:marTop w:val="200"/>
          <w:marBottom w:val="0"/>
          <w:divBdr>
            <w:top w:val="none" w:sz="0" w:space="0" w:color="auto"/>
            <w:left w:val="none" w:sz="0" w:space="0" w:color="auto"/>
            <w:bottom w:val="none" w:sz="0" w:space="0" w:color="auto"/>
            <w:right w:val="none" w:sz="0" w:space="0" w:color="auto"/>
          </w:divBdr>
        </w:div>
        <w:div w:id="276908914">
          <w:marLeft w:val="360"/>
          <w:marRight w:val="0"/>
          <w:marTop w:val="200"/>
          <w:marBottom w:val="0"/>
          <w:divBdr>
            <w:top w:val="none" w:sz="0" w:space="0" w:color="auto"/>
            <w:left w:val="none" w:sz="0" w:space="0" w:color="auto"/>
            <w:bottom w:val="none" w:sz="0" w:space="0" w:color="auto"/>
            <w:right w:val="none" w:sz="0" w:space="0" w:color="auto"/>
          </w:divBdr>
        </w:div>
        <w:div w:id="1236742023">
          <w:marLeft w:val="360"/>
          <w:marRight w:val="0"/>
          <w:marTop w:val="200"/>
          <w:marBottom w:val="0"/>
          <w:divBdr>
            <w:top w:val="none" w:sz="0" w:space="0" w:color="auto"/>
            <w:left w:val="none" w:sz="0" w:space="0" w:color="auto"/>
            <w:bottom w:val="none" w:sz="0" w:space="0" w:color="auto"/>
            <w:right w:val="none" w:sz="0" w:space="0" w:color="auto"/>
          </w:divBdr>
        </w:div>
      </w:divsChild>
    </w:div>
    <w:div w:id="1635480061">
      <w:bodyDiv w:val="1"/>
      <w:marLeft w:val="0"/>
      <w:marRight w:val="0"/>
      <w:marTop w:val="0"/>
      <w:marBottom w:val="0"/>
      <w:divBdr>
        <w:top w:val="none" w:sz="0" w:space="0" w:color="auto"/>
        <w:left w:val="none" w:sz="0" w:space="0" w:color="auto"/>
        <w:bottom w:val="none" w:sz="0" w:space="0" w:color="auto"/>
        <w:right w:val="none" w:sz="0" w:space="0" w:color="auto"/>
      </w:divBdr>
    </w:div>
    <w:div w:id="1654136780">
      <w:bodyDiv w:val="1"/>
      <w:marLeft w:val="0"/>
      <w:marRight w:val="0"/>
      <w:marTop w:val="0"/>
      <w:marBottom w:val="0"/>
      <w:divBdr>
        <w:top w:val="none" w:sz="0" w:space="0" w:color="auto"/>
        <w:left w:val="none" w:sz="0" w:space="0" w:color="auto"/>
        <w:bottom w:val="none" w:sz="0" w:space="0" w:color="auto"/>
        <w:right w:val="none" w:sz="0" w:space="0" w:color="auto"/>
      </w:divBdr>
      <w:divsChild>
        <w:div w:id="1436368396">
          <w:marLeft w:val="1080"/>
          <w:marRight w:val="0"/>
          <w:marTop w:val="100"/>
          <w:marBottom w:val="0"/>
          <w:divBdr>
            <w:top w:val="none" w:sz="0" w:space="0" w:color="auto"/>
            <w:left w:val="none" w:sz="0" w:space="0" w:color="auto"/>
            <w:bottom w:val="none" w:sz="0" w:space="0" w:color="auto"/>
            <w:right w:val="none" w:sz="0" w:space="0" w:color="auto"/>
          </w:divBdr>
        </w:div>
      </w:divsChild>
    </w:div>
    <w:div w:id="1691491688">
      <w:bodyDiv w:val="1"/>
      <w:marLeft w:val="0"/>
      <w:marRight w:val="0"/>
      <w:marTop w:val="0"/>
      <w:marBottom w:val="0"/>
      <w:divBdr>
        <w:top w:val="none" w:sz="0" w:space="0" w:color="auto"/>
        <w:left w:val="none" w:sz="0" w:space="0" w:color="auto"/>
        <w:bottom w:val="none" w:sz="0" w:space="0" w:color="auto"/>
        <w:right w:val="none" w:sz="0" w:space="0" w:color="auto"/>
      </w:divBdr>
    </w:div>
    <w:div w:id="1698042139">
      <w:bodyDiv w:val="1"/>
      <w:marLeft w:val="0"/>
      <w:marRight w:val="0"/>
      <w:marTop w:val="0"/>
      <w:marBottom w:val="0"/>
      <w:divBdr>
        <w:top w:val="none" w:sz="0" w:space="0" w:color="auto"/>
        <w:left w:val="none" w:sz="0" w:space="0" w:color="auto"/>
        <w:bottom w:val="none" w:sz="0" w:space="0" w:color="auto"/>
        <w:right w:val="none" w:sz="0" w:space="0" w:color="auto"/>
      </w:divBdr>
      <w:divsChild>
        <w:div w:id="53429789">
          <w:marLeft w:val="850"/>
          <w:marRight w:val="0"/>
          <w:marTop w:val="360"/>
          <w:marBottom w:val="0"/>
          <w:divBdr>
            <w:top w:val="none" w:sz="0" w:space="0" w:color="auto"/>
            <w:left w:val="none" w:sz="0" w:space="0" w:color="auto"/>
            <w:bottom w:val="none" w:sz="0" w:space="0" w:color="auto"/>
            <w:right w:val="none" w:sz="0" w:space="0" w:color="auto"/>
          </w:divBdr>
        </w:div>
        <w:div w:id="635380228">
          <w:marLeft w:val="850"/>
          <w:marRight w:val="0"/>
          <w:marTop w:val="360"/>
          <w:marBottom w:val="0"/>
          <w:divBdr>
            <w:top w:val="none" w:sz="0" w:space="0" w:color="auto"/>
            <w:left w:val="none" w:sz="0" w:space="0" w:color="auto"/>
            <w:bottom w:val="none" w:sz="0" w:space="0" w:color="auto"/>
            <w:right w:val="none" w:sz="0" w:space="0" w:color="auto"/>
          </w:divBdr>
        </w:div>
        <w:div w:id="917062293">
          <w:marLeft w:val="850"/>
          <w:marRight w:val="0"/>
          <w:marTop w:val="360"/>
          <w:marBottom w:val="0"/>
          <w:divBdr>
            <w:top w:val="none" w:sz="0" w:space="0" w:color="auto"/>
            <w:left w:val="none" w:sz="0" w:space="0" w:color="auto"/>
            <w:bottom w:val="none" w:sz="0" w:space="0" w:color="auto"/>
            <w:right w:val="none" w:sz="0" w:space="0" w:color="auto"/>
          </w:divBdr>
        </w:div>
        <w:div w:id="925304650">
          <w:marLeft w:val="850"/>
          <w:marRight w:val="0"/>
          <w:marTop w:val="360"/>
          <w:marBottom w:val="0"/>
          <w:divBdr>
            <w:top w:val="none" w:sz="0" w:space="0" w:color="auto"/>
            <w:left w:val="none" w:sz="0" w:space="0" w:color="auto"/>
            <w:bottom w:val="none" w:sz="0" w:space="0" w:color="auto"/>
            <w:right w:val="none" w:sz="0" w:space="0" w:color="auto"/>
          </w:divBdr>
        </w:div>
      </w:divsChild>
    </w:div>
    <w:div w:id="1708142986">
      <w:bodyDiv w:val="1"/>
      <w:marLeft w:val="0"/>
      <w:marRight w:val="0"/>
      <w:marTop w:val="0"/>
      <w:marBottom w:val="0"/>
      <w:divBdr>
        <w:top w:val="none" w:sz="0" w:space="0" w:color="auto"/>
        <w:left w:val="none" w:sz="0" w:space="0" w:color="auto"/>
        <w:bottom w:val="none" w:sz="0" w:space="0" w:color="auto"/>
        <w:right w:val="none" w:sz="0" w:space="0" w:color="auto"/>
      </w:divBdr>
    </w:div>
    <w:div w:id="1715033711">
      <w:bodyDiv w:val="1"/>
      <w:marLeft w:val="0"/>
      <w:marRight w:val="0"/>
      <w:marTop w:val="0"/>
      <w:marBottom w:val="0"/>
      <w:divBdr>
        <w:top w:val="none" w:sz="0" w:space="0" w:color="auto"/>
        <w:left w:val="none" w:sz="0" w:space="0" w:color="auto"/>
        <w:bottom w:val="none" w:sz="0" w:space="0" w:color="auto"/>
        <w:right w:val="none" w:sz="0" w:space="0" w:color="auto"/>
      </w:divBdr>
    </w:div>
    <w:div w:id="1716076155">
      <w:bodyDiv w:val="1"/>
      <w:marLeft w:val="0"/>
      <w:marRight w:val="0"/>
      <w:marTop w:val="0"/>
      <w:marBottom w:val="0"/>
      <w:divBdr>
        <w:top w:val="none" w:sz="0" w:space="0" w:color="auto"/>
        <w:left w:val="none" w:sz="0" w:space="0" w:color="auto"/>
        <w:bottom w:val="none" w:sz="0" w:space="0" w:color="auto"/>
        <w:right w:val="none" w:sz="0" w:space="0" w:color="auto"/>
      </w:divBdr>
    </w:div>
    <w:div w:id="1721436255">
      <w:bodyDiv w:val="1"/>
      <w:marLeft w:val="0"/>
      <w:marRight w:val="0"/>
      <w:marTop w:val="0"/>
      <w:marBottom w:val="0"/>
      <w:divBdr>
        <w:top w:val="none" w:sz="0" w:space="0" w:color="auto"/>
        <w:left w:val="none" w:sz="0" w:space="0" w:color="auto"/>
        <w:bottom w:val="none" w:sz="0" w:space="0" w:color="auto"/>
        <w:right w:val="none" w:sz="0" w:space="0" w:color="auto"/>
      </w:divBdr>
    </w:div>
    <w:div w:id="1739981683">
      <w:bodyDiv w:val="1"/>
      <w:marLeft w:val="0"/>
      <w:marRight w:val="0"/>
      <w:marTop w:val="0"/>
      <w:marBottom w:val="0"/>
      <w:divBdr>
        <w:top w:val="none" w:sz="0" w:space="0" w:color="auto"/>
        <w:left w:val="none" w:sz="0" w:space="0" w:color="auto"/>
        <w:bottom w:val="none" w:sz="0" w:space="0" w:color="auto"/>
        <w:right w:val="none" w:sz="0" w:space="0" w:color="auto"/>
      </w:divBdr>
    </w:div>
    <w:div w:id="1740327044">
      <w:bodyDiv w:val="1"/>
      <w:marLeft w:val="0"/>
      <w:marRight w:val="0"/>
      <w:marTop w:val="0"/>
      <w:marBottom w:val="0"/>
      <w:divBdr>
        <w:top w:val="none" w:sz="0" w:space="0" w:color="auto"/>
        <w:left w:val="none" w:sz="0" w:space="0" w:color="auto"/>
        <w:bottom w:val="none" w:sz="0" w:space="0" w:color="auto"/>
        <w:right w:val="none" w:sz="0" w:space="0" w:color="auto"/>
      </w:divBdr>
      <w:divsChild>
        <w:div w:id="1885823349">
          <w:marLeft w:val="360"/>
          <w:marRight w:val="0"/>
          <w:marTop w:val="200"/>
          <w:marBottom w:val="0"/>
          <w:divBdr>
            <w:top w:val="none" w:sz="0" w:space="0" w:color="auto"/>
            <w:left w:val="none" w:sz="0" w:space="0" w:color="auto"/>
            <w:bottom w:val="none" w:sz="0" w:space="0" w:color="auto"/>
            <w:right w:val="none" w:sz="0" w:space="0" w:color="auto"/>
          </w:divBdr>
        </w:div>
        <w:div w:id="1990404038">
          <w:marLeft w:val="360"/>
          <w:marRight w:val="0"/>
          <w:marTop w:val="200"/>
          <w:marBottom w:val="0"/>
          <w:divBdr>
            <w:top w:val="none" w:sz="0" w:space="0" w:color="auto"/>
            <w:left w:val="none" w:sz="0" w:space="0" w:color="auto"/>
            <w:bottom w:val="none" w:sz="0" w:space="0" w:color="auto"/>
            <w:right w:val="none" w:sz="0" w:space="0" w:color="auto"/>
          </w:divBdr>
        </w:div>
        <w:div w:id="480343241">
          <w:marLeft w:val="360"/>
          <w:marRight w:val="0"/>
          <w:marTop w:val="200"/>
          <w:marBottom w:val="0"/>
          <w:divBdr>
            <w:top w:val="none" w:sz="0" w:space="0" w:color="auto"/>
            <w:left w:val="none" w:sz="0" w:space="0" w:color="auto"/>
            <w:bottom w:val="none" w:sz="0" w:space="0" w:color="auto"/>
            <w:right w:val="none" w:sz="0" w:space="0" w:color="auto"/>
          </w:divBdr>
        </w:div>
      </w:divsChild>
    </w:div>
    <w:div w:id="1745301148">
      <w:bodyDiv w:val="1"/>
      <w:marLeft w:val="0"/>
      <w:marRight w:val="0"/>
      <w:marTop w:val="0"/>
      <w:marBottom w:val="0"/>
      <w:divBdr>
        <w:top w:val="none" w:sz="0" w:space="0" w:color="auto"/>
        <w:left w:val="none" w:sz="0" w:space="0" w:color="auto"/>
        <w:bottom w:val="none" w:sz="0" w:space="0" w:color="auto"/>
        <w:right w:val="none" w:sz="0" w:space="0" w:color="auto"/>
      </w:divBdr>
      <w:divsChild>
        <w:div w:id="443959033">
          <w:marLeft w:val="1440"/>
          <w:marRight w:val="0"/>
          <w:marTop w:val="100"/>
          <w:marBottom w:val="0"/>
          <w:divBdr>
            <w:top w:val="none" w:sz="0" w:space="0" w:color="auto"/>
            <w:left w:val="none" w:sz="0" w:space="0" w:color="auto"/>
            <w:bottom w:val="none" w:sz="0" w:space="0" w:color="auto"/>
            <w:right w:val="none" w:sz="0" w:space="0" w:color="auto"/>
          </w:divBdr>
        </w:div>
      </w:divsChild>
    </w:div>
    <w:div w:id="1745839824">
      <w:bodyDiv w:val="1"/>
      <w:marLeft w:val="0"/>
      <w:marRight w:val="0"/>
      <w:marTop w:val="0"/>
      <w:marBottom w:val="0"/>
      <w:divBdr>
        <w:top w:val="none" w:sz="0" w:space="0" w:color="auto"/>
        <w:left w:val="none" w:sz="0" w:space="0" w:color="auto"/>
        <w:bottom w:val="none" w:sz="0" w:space="0" w:color="auto"/>
        <w:right w:val="none" w:sz="0" w:space="0" w:color="auto"/>
      </w:divBdr>
    </w:div>
    <w:div w:id="1760171389">
      <w:bodyDiv w:val="1"/>
      <w:marLeft w:val="0"/>
      <w:marRight w:val="0"/>
      <w:marTop w:val="0"/>
      <w:marBottom w:val="0"/>
      <w:divBdr>
        <w:top w:val="none" w:sz="0" w:space="0" w:color="auto"/>
        <w:left w:val="none" w:sz="0" w:space="0" w:color="auto"/>
        <w:bottom w:val="none" w:sz="0" w:space="0" w:color="auto"/>
        <w:right w:val="none" w:sz="0" w:space="0" w:color="auto"/>
      </w:divBdr>
    </w:div>
    <w:div w:id="1761901254">
      <w:bodyDiv w:val="1"/>
      <w:marLeft w:val="0"/>
      <w:marRight w:val="0"/>
      <w:marTop w:val="0"/>
      <w:marBottom w:val="0"/>
      <w:divBdr>
        <w:top w:val="none" w:sz="0" w:space="0" w:color="auto"/>
        <w:left w:val="none" w:sz="0" w:space="0" w:color="auto"/>
        <w:bottom w:val="none" w:sz="0" w:space="0" w:color="auto"/>
        <w:right w:val="none" w:sz="0" w:space="0" w:color="auto"/>
      </w:divBdr>
    </w:div>
    <w:div w:id="1767531585">
      <w:bodyDiv w:val="1"/>
      <w:marLeft w:val="0"/>
      <w:marRight w:val="0"/>
      <w:marTop w:val="0"/>
      <w:marBottom w:val="0"/>
      <w:divBdr>
        <w:top w:val="none" w:sz="0" w:space="0" w:color="auto"/>
        <w:left w:val="none" w:sz="0" w:space="0" w:color="auto"/>
        <w:bottom w:val="none" w:sz="0" w:space="0" w:color="auto"/>
        <w:right w:val="none" w:sz="0" w:space="0" w:color="auto"/>
      </w:divBdr>
      <w:divsChild>
        <w:div w:id="869025993">
          <w:marLeft w:val="360"/>
          <w:marRight w:val="0"/>
          <w:marTop w:val="200"/>
          <w:marBottom w:val="0"/>
          <w:divBdr>
            <w:top w:val="none" w:sz="0" w:space="0" w:color="auto"/>
            <w:left w:val="none" w:sz="0" w:space="0" w:color="auto"/>
            <w:bottom w:val="none" w:sz="0" w:space="0" w:color="auto"/>
            <w:right w:val="none" w:sz="0" w:space="0" w:color="auto"/>
          </w:divBdr>
        </w:div>
      </w:divsChild>
    </w:div>
    <w:div w:id="1767842222">
      <w:bodyDiv w:val="1"/>
      <w:marLeft w:val="0"/>
      <w:marRight w:val="0"/>
      <w:marTop w:val="0"/>
      <w:marBottom w:val="0"/>
      <w:divBdr>
        <w:top w:val="none" w:sz="0" w:space="0" w:color="auto"/>
        <w:left w:val="none" w:sz="0" w:space="0" w:color="auto"/>
        <w:bottom w:val="none" w:sz="0" w:space="0" w:color="auto"/>
        <w:right w:val="none" w:sz="0" w:space="0" w:color="auto"/>
      </w:divBdr>
    </w:div>
    <w:div w:id="1767917067">
      <w:bodyDiv w:val="1"/>
      <w:marLeft w:val="0"/>
      <w:marRight w:val="0"/>
      <w:marTop w:val="0"/>
      <w:marBottom w:val="0"/>
      <w:divBdr>
        <w:top w:val="none" w:sz="0" w:space="0" w:color="auto"/>
        <w:left w:val="none" w:sz="0" w:space="0" w:color="auto"/>
        <w:bottom w:val="none" w:sz="0" w:space="0" w:color="auto"/>
        <w:right w:val="none" w:sz="0" w:space="0" w:color="auto"/>
      </w:divBdr>
    </w:div>
    <w:div w:id="1771772769">
      <w:bodyDiv w:val="1"/>
      <w:marLeft w:val="0"/>
      <w:marRight w:val="0"/>
      <w:marTop w:val="0"/>
      <w:marBottom w:val="0"/>
      <w:divBdr>
        <w:top w:val="none" w:sz="0" w:space="0" w:color="auto"/>
        <w:left w:val="none" w:sz="0" w:space="0" w:color="auto"/>
        <w:bottom w:val="none" w:sz="0" w:space="0" w:color="auto"/>
        <w:right w:val="none" w:sz="0" w:space="0" w:color="auto"/>
      </w:divBdr>
    </w:div>
    <w:div w:id="1772898998">
      <w:bodyDiv w:val="1"/>
      <w:marLeft w:val="0"/>
      <w:marRight w:val="0"/>
      <w:marTop w:val="0"/>
      <w:marBottom w:val="0"/>
      <w:divBdr>
        <w:top w:val="none" w:sz="0" w:space="0" w:color="auto"/>
        <w:left w:val="none" w:sz="0" w:space="0" w:color="auto"/>
        <w:bottom w:val="none" w:sz="0" w:space="0" w:color="auto"/>
        <w:right w:val="none" w:sz="0" w:space="0" w:color="auto"/>
      </w:divBdr>
    </w:div>
    <w:div w:id="1780488443">
      <w:bodyDiv w:val="1"/>
      <w:marLeft w:val="0"/>
      <w:marRight w:val="0"/>
      <w:marTop w:val="0"/>
      <w:marBottom w:val="0"/>
      <w:divBdr>
        <w:top w:val="none" w:sz="0" w:space="0" w:color="auto"/>
        <w:left w:val="none" w:sz="0" w:space="0" w:color="auto"/>
        <w:bottom w:val="none" w:sz="0" w:space="0" w:color="auto"/>
        <w:right w:val="none" w:sz="0" w:space="0" w:color="auto"/>
      </w:divBdr>
    </w:div>
    <w:div w:id="1780678733">
      <w:bodyDiv w:val="1"/>
      <w:marLeft w:val="0"/>
      <w:marRight w:val="0"/>
      <w:marTop w:val="0"/>
      <w:marBottom w:val="0"/>
      <w:divBdr>
        <w:top w:val="none" w:sz="0" w:space="0" w:color="auto"/>
        <w:left w:val="none" w:sz="0" w:space="0" w:color="auto"/>
        <w:bottom w:val="none" w:sz="0" w:space="0" w:color="auto"/>
        <w:right w:val="none" w:sz="0" w:space="0" w:color="auto"/>
      </w:divBdr>
      <w:divsChild>
        <w:div w:id="1413546317">
          <w:marLeft w:val="547"/>
          <w:marRight w:val="0"/>
          <w:marTop w:val="154"/>
          <w:marBottom w:val="0"/>
          <w:divBdr>
            <w:top w:val="none" w:sz="0" w:space="0" w:color="auto"/>
            <w:left w:val="none" w:sz="0" w:space="0" w:color="auto"/>
            <w:bottom w:val="none" w:sz="0" w:space="0" w:color="auto"/>
            <w:right w:val="none" w:sz="0" w:space="0" w:color="auto"/>
          </w:divBdr>
        </w:div>
      </w:divsChild>
    </w:div>
    <w:div w:id="1785297852">
      <w:bodyDiv w:val="1"/>
      <w:marLeft w:val="0"/>
      <w:marRight w:val="0"/>
      <w:marTop w:val="0"/>
      <w:marBottom w:val="0"/>
      <w:divBdr>
        <w:top w:val="none" w:sz="0" w:space="0" w:color="auto"/>
        <w:left w:val="none" w:sz="0" w:space="0" w:color="auto"/>
        <w:bottom w:val="none" w:sz="0" w:space="0" w:color="auto"/>
        <w:right w:val="none" w:sz="0" w:space="0" w:color="auto"/>
      </w:divBdr>
    </w:div>
    <w:div w:id="1809738993">
      <w:bodyDiv w:val="1"/>
      <w:marLeft w:val="0"/>
      <w:marRight w:val="0"/>
      <w:marTop w:val="0"/>
      <w:marBottom w:val="0"/>
      <w:divBdr>
        <w:top w:val="none" w:sz="0" w:space="0" w:color="auto"/>
        <w:left w:val="none" w:sz="0" w:space="0" w:color="auto"/>
        <w:bottom w:val="none" w:sz="0" w:space="0" w:color="auto"/>
        <w:right w:val="none" w:sz="0" w:space="0" w:color="auto"/>
      </w:divBdr>
    </w:div>
    <w:div w:id="1819222175">
      <w:bodyDiv w:val="1"/>
      <w:marLeft w:val="0"/>
      <w:marRight w:val="0"/>
      <w:marTop w:val="0"/>
      <w:marBottom w:val="0"/>
      <w:divBdr>
        <w:top w:val="none" w:sz="0" w:space="0" w:color="auto"/>
        <w:left w:val="none" w:sz="0" w:space="0" w:color="auto"/>
        <w:bottom w:val="none" w:sz="0" w:space="0" w:color="auto"/>
        <w:right w:val="none" w:sz="0" w:space="0" w:color="auto"/>
      </w:divBdr>
    </w:div>
    <w:div w:id="1827748435">
      <w:bodyDiv w:val="1"/>
      <w:marLeft w:val="0"/>
      <w:marRight w:val="0"/>
      <w:marTop w:val="0"/>
      <w:marBottom w:val="0"/>
      <w:divBdr>
        <w:top w:val="none" w:sz="0" w:space="0" w:color="auto"/>
        <w:left w:val="none" w:sz="0" w:space="0" w:color="auto"/>
        <w:bottom w:val="none" w:sz="0" w:space="0" w:color="auto"/>
        <w:right w:val="none" w:sz="0" w:space="0" w:color="auto"/>
      </w:divBdr>
    </w:div>
    <w:div w:id="1846705093">
      <w:bodyDiv w:val="1"/>
      <w:marLeft w:val="0"/>
      <w:marRight w:val="0"/>
      <w:marTop w:val="0"/>
      <w:marBottom w:val="0"/>
      <w:divBdr>
        <w:top w:val="none" w:sz="0" w:space="0" w:color="auto"/>
        <w:left w:val="none" w:sz="0" w:space="0" w:color="auto"/>
        <w:bottom w:val="none" w:sz="0" w:space="0" w:color="auto"/>
        <w:right w:val="none" w:sz="0" w:space="0" w:color="auto"/>
      </w:divBdr>
    </w:div>
    <w:div w:id="1867326460">
      <w:bodyDiv w:val="1"/>
      <w:marLeft w:val="0"/>
      <w:marRight w:val="0"/>
      <w:marTop w:val="0"/>
      <w:marBottom w:val="0"/>
      <w:divBdr>
        <w:top w:val="none" w:sz="0" w:space="0" w:color="auto"/>
        <w:left w:val="none" w:sz="0" w:space="0" w:color="auto"/>
        <w:bottom w:val="none" w:sz="0" w:space="0" w:color="auto"/>
        <w:right w:val="none" w:sz="0" w:space="0" w:color="auto"/>
      </w:divBdr>
    </w:div>
    <w:div w:id="1868832210">
      <w:bodyDiv w:val="1"/>
      <w:marLeft w:val="0"/>
      <w:marRight w:val="0"/>
      <w:marTop w:val="0"/>
      <w:marBottom w:val="0"/>
      <w:divBdr>
        <w:top w:val="none" w:sz="0" w:space="0" w:color="auto"/>
        <w:left w:val="none" w:sz="0" w:space="0" w:color="auto"/>
        <w:bottom w:val="none" w:sz="0" w:space="0" w:color="auto"/>
        <w:right w:val="none" w:sz="0" w:space="0" w:color="auto"/>
      </w:divBdr>
    </w:div>
    <w:div w:id="1879781283">
      <w:bodyDiv w:val="1"/>
      <w:marLeft w:val="0"/>
      <w:marRight w:val="0"/>
      <w:marTop w:val="0"/>
      <w:marBottom w:val="0"/>
      <w:divBdr>
        <w:top w:val="none" w:sz="0" w:space="0" w:color="auto"/>
        <w:left w:val="none" w:sz="0" w:space="0" w:color="auto"/>
        <w:bottom w:val="none" w:sz="0" w:space="0" w:color="auto"/>
        <w:right w:val="none" w:sz="0" w:space="0" w:color="auto"/>
      </w:divBdr>
    </w:div>
    <w:div w:id="1890727487">
      <w:bodyDiv w:val="1"/>
      <w:marLeft w:val="0"/>
      <w:marRight w:val="0"/>
      <w:marTop w:val="0"/>
      <w:marBottom w:val="0"/>
      <w:divBdr>
        <w:top w:val="none" w:sz="0" w:space="0" w:color="auto"/>
        <w:left w:val="none" w:sz="0" w:space="0" w:color="auto"/>
        <w:bottom w:val="none" w:sz="0" w:space="0" w:color="auto"/>
        <w:right w:val="none" w:sz="0" w:space="0" w:color="auto"/>
      </w:divBdr>
    </w:div>
    <w:div w:id="1896356914">
      <w:bodyDiv w:val="1"/>
      <w:marLeft w:val="0"/>
      <w:marRight w:val="0"/>
      <w:marTop w:val="0"/>
      <w:marBottom w:val="0"/>
      <w:divBdr>
        <w:top w:val="none" w:sz="0" w:space="0" w:color="auto"/>
        <w:left w:val="none" w:sz="0" w:space="0" w:color="auto"/>
        <w:bottom w:val="none" w:sz="0" w:space="0" w:color="auto"/>
        <w:right w:val="none" w:sz="0" w:space="0" w:color="auto"/>
      </w:divBdr>
    </w:div>
    <w:div w:id="1917125355">
      <w:bodyDiv w:val="1"/>
      <w:marLeft w:val="0"/>
      <w:marRight w:val="0"/>
      <w:marTop w:val="0"/>
      <w:marBottom w:val="0"/>
      <w:divBdr>
        <w:top w:val="none" w:sz="0" w:space="0" w:color="auto"/>
        <w:left w:val="none" w:sz="0" w:space="0" w:color="auto"/>
        <w:bottom w:val="none" w:sz="0" w:space="0" w:color="auto"/>
        <w:right w:val="none" w:sz="0" w:space="0" w:color="auto"/>
      </w:divBdr>
      <w:divsChild>
        <w:div w:id="635452771">
          <w:marLeft w:val="360"/>
          <w:marRight w:val="0"/>
          <w:marTop w:val="200"/>
          <w:marBottom w:val="0"/>
          <w:divBdr>
            <w:top w:val="none" w:sz="0" w:space="0" w:color="auto"/>
            <w:left w:val="none" w:sz="0" w:space="0" w:color="auto"/>
            <w:bottom w:val="none" w:sz="0" w:space="0" w:color="auto"/>
            <w:right w:val="none" w:sz="0" w:space="0" w:color="auto"/>
          </w:divBdr>
        </w:div>
        <w:div w:id="949510188">
          <w:marLeft w:val="360"/>
          <w:marRight w:val="0"/>
          <w:marTop w:val="200"/>
          <w:marBottom w:val="0"/>
          <w:divBdr>
            <w:top w:val="none" w:sz="0" w:space="0" w:color="auto"/>
            <w:left w:val="none" w:sz="0" w:space="0" w:color="auto"/>
            <w:bottom w:val="none" w:sz="0" w:space="0" w:color="auto"/>
            <w:right w:val="none" w:sz="0" w:space="0" w:color="auto"/>
          </w:divBdr>
        </w:div>
        <w:div w:id="178667625">
          <w:marLeft w:val="360"/>
          <w:marRight w:val="0"/>
          <w:marTop w:val="200"/>
          <w:marBottom w:val="0"/>
          <w:divBdr>
            <w:top w:val="none" w:sz="0" w:space="0" w:color="auto"/>
            <w:left w:val="none" w:sz="0" w:space="0" w:color="auto"/>
            <w:bottom w:val="none" w:sz="0" w:space="0" w:color="auto"/>
            <w:right w:val="none" w:sz="0" w:space="0" w:color="auto"/>
          </w:divBdr>
        </w:div>
        <w:div w:id="485824142">
          <w:marLeft w:val="360"/>
          <w:marRight w:val="0"/>
          <w:marTop w:val="200"/>
          <w:marBottom w:val="0"/>
          <w:divBdr>
            <w:top w:val="none" w:sz="0" w:space="0" w:color="auto"/>
            <w:left w:val="none" w:sz="0" w:space="0" w:color="auto"/>
            <w:bottom w:val="none" w:sz="0" w:space="0" w:color="auto"/>
            <w:right w:val="none" w:sz="0" w:space="0" w:color="auto"/>
          </w:divBdr>
        </w:div>
        <w:div w:id="38360763">
          <w:marLeft w:val="360"/>
          <w:marRight w:val="0"/>
          <w:marTop w:val="200"/>
          <w:marBottom w:val="0"/>
          <w:divBdr>
            <w:top w:val="none" w:sz="0" w:space="0" w:color="auto"/>
            <w:left w:val="none" w:sz="0" w:space="0" w:color="auto"/>
            <w:bottom w:val="none" w:sz="0" w:space="0" w:color="auto"/>
            <w:right w:val="none" w:sz="0" w:space="0" w:color="auto"/>
          </w:divBdr>
        </w:div>
        <w:div w:id="1482773690">
          <w:marLeft w:val="360"/>
          <w:marRight w:val="0"/>
          <w:marTop w:val="200"/>
          <w:marBottom w:val="0"/>
          <w:divBdr>
            <w:top w:val="none" w:sz="0" w:space="0" w:color="auto"/>
            <w:left w:val="none" w:sz="0" w:space="0" w:color="auto"/>
            <w:bottom w:val="none" w:sz="0" w:space="0" w:color="auto"/>
            <w:right w:val="none" w:sz="0" w:space="0" w:color="auto"/>
          </w:divBdr>
        </w:div>
        <w:div w:id="842016426">
          <w:marLeft w:val="360"/>
          <w:marRight w:val="0"/>
          <w:marTop w:val="200"/>
          <w:marBottom w:val="0"/>
          <w:divBdr>
            <w:top w:val="none" w:sz="0" w:space="0" w:color="auto"/>
            <w:left w:val="none" w:sz="0" w:space="0" w:color="auto"/>
            <w:bottom w:val="none" w:sz="0" w:space="0" w:color="auto"/>
            <w:right w:val="none" w:sz="0" w:space="0" w:color="auto"/>
          </w:divBdr>
        </w:div>
        <w:div w:id="1964923472">
          <w:marLeft w:val="360"/>
          <w:marRight w:val="0"/>
          <w:marTop w:val="200"/>
          <w:marBottom w:val="0"/>
          <w:divBdr>
            <w:top w:val="none" w:sz="0" w:space="0" w:color="auto"/>
            <w:left w:val="none" w:sz="0" w:space="0" w:color="auto"/>
            <w:bottom w:val="none" w:sz="0" w:space="0" w:color="auto"/>
            <w:right w:val="none" w:sz="0" w:space="0" w:color="auto"/>
          </w:divBdr>
        </w:div>
        <w:div w:id="18356652">
          <w:marLeft w:val="360"/>
          <w:marRight w:val="0"/>
          <w:marTop w:val="200"/>
          <w:marBottom w:val="0"/>
          <w:divBdr>
            <w:top w:val="none" w:sz="0" w:space="0" w:color="auto"/>
            <w:left w:val="none" w:sz="0" w:space="0" w:color="auto"/>
            <w:bottom w:val="none" w:sz="0" w:space="0" w:color="auto"/>
            <w:right w:val="none" w:sz="0" w:space="0" w:color="auto"/>
          </w:divBdr>
        </w:div>
      </w:divsChild>
    </w:div>
    <w:div w:id="1941327016">
      <w:bodyDiv w:val="1"/>
      <w:marLeft w:val="0"/>
      <w:marRight w:val="0"/>
      <w:marTop w:val="0"/>
      <w:marBottom w:val="0"/>
      <w:divBdr>
        <w:top w:val="none" w:sz="0" w:space="0" w:color="auto"/>
        <w:left w:val="none" w:sz="0" w:space="0" w:color="auto"/>
        <w:bottom w:val="none" w:sz="0" w:space="0" w:color="auto"/>
        <w:right w:val="none" w:sz="0" w:space="0" w:color="auto"/>
      </w:divBdr>
    </w:div>
    <w:div w:id="1960260213">
      <w:bodyDiv w:val="1"/>
      <w:marLeft w:val="0"/>
      <w:marRight w:val="0"/>
      <w:marTop w:val="0"/>
      <w:marBottom w:val="0"/>
      <w:divBdr>
        <w:top w:val="none" w:sz="0" w:space="0" w:color="auto"/>
        <w:left w:val="none" w:sz="0" w:space="0" w:color="auto"/>
        <w:bottom w:val="none" w:sz="0" w:space="0" w:color="auto"/>
        <w:right w:val="none" w:sz="0" w:space="0" w:color="auto"/>
      </w:divBdr>
    </w:div>
    <w:div w:id="1967537959">
      <w:bodyDiv w:val="1"/>
      <w:marLeft w:val="0"/>
      <w:marRight w:val="0"/>
      <w:marTop w:val="0"/>
      <w:marBottom w:val="0"/>
      <w:divBdr>
        <w:top w:val="none" w:sz="0" w:space="0" w:color="auto"/>
        <w:left w:val="none" w:sz="0" w:space="0" w:color="auto"/>
        <w:bottom w:val="none" w:sz="0" w:space="0" w:color="auto"/>
        <w:right w:val="none" w:sz="0" w:space="0" w:color="auto"/>
      </w:divBdr>
    </w:div>
    <w:div w:id="1970624980">
      <w:bodyDiv w:val="1"/>
      <w:marLeft w:val="0"/>
      <w:marRight w:val="0"/>
      <w:marTop w:val="0"/>
      <w:marBottom w:val="0"/>
      <w:divBdr>
        <w:top w:val="none" w:sz="0" w:space="0" w:color="auto"/>
        <w:left w:val="none" w:sz="0" w:space="0" w:color="auto"/>
        <w:bottom w:val="none" w:sz="0" w:space="0" w:color="auto"/>
        <w:right w:val="none" w:sz="0" w:space="0" w:color="auto"/>
      </w:divBdr>
    </w:div>
    <w:div w:id="1972249682">
      <w:bodyDiv w:val="1"/>
      <w:marLeft w:val="0"/>
      <w:marRight w:val="0"/>
      <w:marTop w:val="0"/>
      <w:marBottom w:val="0"/>
      <w:divBdr>
        <w:top w:val="none" w:sz="0" w:space="0" w:color="auto"/>
        <w:left w:val="none" w:sz="0" w:space="0" w:color="auto"/>
        <w:bottom w:val="none" w:sz="0" w:space="0" w:color="auto"/>
        <w:right w:val="none" w:sz="0" w:space="0" w:color="auto"/>
      </w:divBdr>
    </w:div>
    <w:div w:id="1973361681">
      <w:bodyDiv w:val="1"/>
      <w:marLeft w:val="0"/>
      <w:marRight w:val="0"/>
      <w:marTop w:val="0"/>
      <w:marBottom w:val="0"/>
      <w:divBdr>
        <w:top w:val="none" w:sz="0" w:space="0" w:color="auto"/>
        <w:left w:val="none" w:sz="0" w:space="0" w:color="auto"/>
        <w:bottom w:val="none" w:sz="0" w:space="0" w:color="auto"/>
        <w:right w:val="none" w:sz="0" w:space="0" w:color="auto"/>
      </w:divBdr>
    </w:div>
    <w:div w:id="1978797153">
      <w:bodyDiv w:val="1"/>
      <w:marLeft w:val="0"/>
      <w:marRight w:val="0"/>
      <w:marTop w:val="0"/>
      <w:marBottom w:val="0"/>
      <w:divBdr>
        <w:top w:val="none" w:sz="0" w:space="0" w:color="auto"/>
        <w:left w:val="none" w:sz="0" w:space="0" w:color="auto"/>
        <w:bottom w:val="none" w:sz="0" w:space="0" w:color="auto"/>
        <w:right w:val="none" w:sz="0" w:space="0" w:color="auto"/>
      </w:divBdr>
    </w:div>
    <w:div w:id="1991211972">
      <w:bodyDiv w:val="1"/>
      <w:marLeft w:val="0"/>
      <w:marRight w:val="0"/>
      <w:marTop w:val="0"/>
      <w:marBottom w:val="0"/>
      <w:divBdr>
        <w:top w:val="none" w:sz="0" w:space="0" w:color="auto"/>
        <w:left w:val="none" w:sz="0" w:space="0" w:color="auto"/>
        <w:bottom w:val="none" w:sz="0" w:space="0" w:color="auto"/>
        <w:right w:val="none" w:sz="0" w:space="0" w:color="auto"/>
      </w:divBdr>
      <w:divsChild>
        <w:div w:id="483011543">
          <w:marLeft w:val="547"/>
          <w:marRight w:val="0"/>
          <w:marTop w:val="0"/>
          <w:marBottom w:val="0"/>
          <w:divBdr>
            <w:top w:val="none" w:sz="0" w:space="0" w:color="auto"/>
            <w:left w:val="none" w:sz="0" w:space="0" w:color="auto"/>
            <w:bottom w:val="none" w:sz="0" w:space="0" w:color="auto"/>
            <w:right w:val="none" w:sz="0" w:space="0" w:color="auto"/>
          </w:divBdr>
        </w:div>
      </w:divsChild>
    </w:div>
    <w:div w:id="1991323734">
      <w:bodyDiv w:val="1"/>
      <w:marLeft w:val="0"/>
      <w:marRight w:val="0"/>
      <w:marTop w:val="0"/>
      <w:marBottom w:val="0"/>
      <w:divBdr>
        <w:top w:val="none" w:sz="0" w:space="0" w:color="auto"/>
        <w:left w:val="none" w:sz="0" w:space="0" w:color="auto"/>
        <w:bottom w:val="none" w:sz="0" w:space="0" w:color="auto"/>
        <w:right w:val="none" w:sz="0" w:space="0" w:color="auto"/>
      </w:divBdr>
      <w:divsChild>
        <w:div w:id="1797914630">
          <w:marLeft w:val="547"/>
          <w:marRight w:val="0"/>
          <w:marTop w:val="154"/>
          <w:marBottom w:val="0"/>
          <w:divBdr>
            <w:top w:val="none" w:sz="0" w:space="0" w:color="auto"/>
            <w:left w:val="none" w:sz="0" w:space="0" w:color="auto"/>
            <w:bottom w:val="none" w:sz="0" w:space="0" w:color="auto"/>
            <w:right w:val="none" w:sz="0" w:space="0" w:color="auto"/>
          </w:divBdr>
        </w:div>
      </w:divsChild>
    </w:div>
    <w:div w:id="2006087340">
      <w:bodyDiv w:val="1"/>
      <w:marLeft w:val="0"/>
      <w:marRight w:val="0"/>
      <w:marTop w:val="0"/>
      <w:marBottom w:val="0"/>
      <w:divBdr>
        <w:top w:val="none" w:sz="0" w:space="0" w:color="auto"/>
        <w:left w:val="none" w:sz="0" w:space="0" w:color="auto"/>
        <w:bottom w:val="none" w:sz="0" w:space="0" w:color="auto"/>
        <w:right w:val="none" w:sz="0" w:space="0" w:color="auto"/>
      </w:divBdr>
    </w:div>
    <w:div w:id="2018530947">
      <w:bodyDiv w:val="1"/>
      <w:marLeft w:val="0"/>
      <w:marRight w:val="0"/>
      <w:marTop w:val="0"/>
      <w:marBottom w:val="0"/>
      <w:divBdr>
        <w:top w:val="none" w:sz="0" w:space="0" w:color="auto"/>
        <w:left w:val="none" w:sz="0" w:space="0" w:color="auto"/>
        <w:bottom w:val="none" w:sz="0" w:space="0" w:color="auto"/>
        <w:right w:val="none" w:sz="0" w:space="0" w:color="auto"/>
      </w:divBdr>
    </w:div>
    <w:div w:id="2033722089">
      <w:bodyDiv w:val="1"/>
      <w:marLeft w:val="0"/>
      <w:marRight w:val="0"/>
      <w:marTop w:val="0"/>
      <w:marBottom w:val="0"/>
      <w:divBdr>
        <w:top w:val="none" w:sz="0" w:space="0" w:color="auto"/>
        <w:left w:val="none" w:sz="0" w:space="0" w:color="auto"/>
        <w:bottom w:val="none" w:sz="0" w:space="0" w:color="auto"/>
        <w:right w:val="none" w:sz="0" w:space="0" w:color="auto"/>
      </w:divBdr>
    </w:div>
    <w:div w:id="2043506435">
      <w:bodyDiv w:val="1"/>
      <w:marLeft w:val="0"/>
      <w:marRight w:val="0"/>
      <w:marTop w:val="0"/>
      <w:marBottom w:val="0"/>
      <w:divBdr>
        <w:top w:val="none" w:sz="0" w:space="0" w:color="auto"/>
        <w:left w:val="none" w:sz="0" w:space="0" w:color="auto"/>
        <w:bottom w:val="none" w:sz="0" w:space="0" w:color="auto"/>
        <w:right w:val="none" w:sz="0" w:space="0" w:color="auto"/>
      </w:divBdr>
    </w:div>
    <w:div w:id="2045402816">
      <w:bodyDiv w:val="1"/>
      <w:marLeft w:val="0"/>
      <w:marRight w:val="0"/>
      <w:marTop w:val="0"/>
      <w:marBottom w:val="0"/>
      <w:divBdr>
        <w:top w:val="none" w:sz="0" w:space="0" w:color="auto"/>
        <w:left w:val="none" w:sz="0" w:space="0" w:color="auto"/>
        <w:bottom w:val="none" w:sz="0" w:space="0" w:color="auto"/>
        <w:right w:val="none" w:sz="0" w:space="0" w:color="auto"/>
      </w:divBdr>
    </w:div>
    <w:div w:id="2061054877">
      <w:bodyDiv w:val="1"/>
      <w:marLeft w:val="0"/>
      <w:marRight w:val="0"/>
      <w:marTop w:val="0"/>
      <w:marBottom w:val="0"/>
      <w:divBdr>
        <w:top w:val="none" w:sz="0" w:space="0" w:color="auto"/>
        <w:left w:val="none" w:sz="0" w:space="0" w:color="auto"/>
        <w:bottom w:val="none" w:sz="0" w:space="0" w:color="auto"/>
        <w:right w:val="none" w:sz="0" w:space="0" w:color="auto"/>
      </w:divBdr>
    </w:div>
    <w:div w:id="2064057622">
      <w:bodyDiv w:val="1"/>
      <w:marLeft w:val="0"/>
      <w:marRight w:val="0"/>
      <w:marTop w:val="0"/>
      <w:marBottom w:val="0"/>
      <w:divBdr>
        <w:top w:val="none" w:sz="0" w:space="0" w:color="auto"/>
        <w:left w:val="none" w:sz="0" w:space="0" w:color="auto"/>
        <w:bottom w:val="none" w:sz="0" w:space="0" w:color="auto"/>
        <w:right w:val="none" w:sz="0" w:space="0" w:color="auto"/>
      </w:divBdr>
      <w:divsChild>
        <w:div w:id="1457796066">
          <w:marLeft w:val="274"/>
          <w:marRight w:val="0"/>
          <w:marTop w:val="0"/>
          <w:marBottom w:val="0"/>
          <w:divBdr>
            <w:top w:val="none" w:sz="0" w:space="0" w:color="auto"/>
            <w:left w:val="none" w:sz="0" w:space="0" w:color="auto"/>
            <w:bottom w:val="none" w:sz="0" w:space="0" w:color="auto"/>
            <w:right w:val="none" w:sz="0" w:space="0" w:color="auto"/>
          </w:divBdr>
        </w:div>
      </w:divsChild>
    </w:div>
    <w:div w:id="2069113017">
      <w:bodyDiv w:val="1"/>
      <w:marLeft w:val="0"/>
      <w:marRight w:val="0"/>
      <w:marTop w:val="0"/>
      <w:marBottom w:val="0"/>
      <w:divBdr>
        <w:top w:val="none" w:sz="0" w:space="0" w:color="auto"/>
        <w:left w:val="none" w:sz="0" w:space="0" w:color="auto"/>
        <w:bottom w:val="none" w:sz="0" w:space="0" w:color="auto"/>
        <w:right w:val="none" w:sz="0" w:space="0" w:color="auto"/>
      </w:divBdr>
    </w:div>
    <w:div w:id="2104108608">
      <w:bodyDiv w:val="1"/>
      <w:marLeft w:val="0"/>
      <w:marRight w:val="0"/>
      <w:marTop w:val="0"/>
      <w:marBottom w:val="0"/>
      <w:divBdr>
        <w:top w:val="none" w:sz="0" w:space="0" w:color="auto"/>
        <w:left w:val="none" w:sz="0" w:space="0" w:color="auto"/>
        <w:bottom w:val="none" w:sz="0" w:space="0" w:color="auto"/>
        <w:right w:val="none" w:sz="0" w:space="0" w:color="auto"/>
      </w:divBdr>
    </w:div>
    <w:div w:id="2106538951">
      <w:bodyDiv w:val="1"/>
      <w:marLeft w:val="0"/>
      <w:marRight w:val="0"/>
      <w:marTop w:val="0"/>
      <w:marBottom w:val="0"/>
      <w:divBdr>
        <w:top w:val="none" w:sz="0" w:space="0" w:color="auto"/>
        <w:left w:val="none" w:sz="0" w:space="0" w:color="auto"/>
        <w:bottom w:val="none" w:sz="0" w:space="0" w:color="auto"/>
        <w:right w:val="none" w:sz="0" w:space="0" w:color="auto"/>
      </w:divBdr>
      <w:divsChild>
        <w:div w:id="1402488143">
          <w:marLeft w:val="360"/>
          <w:marRight w:val="0"/>
          <w:marTop w:val="200"/>
          <w:marBottom w:val="0"/>
          <w:divBdr>
            <w:top w:val="none" w:sz="0" w:space="0" w:color="auto"/>
            <w:left w:val="none" w:sz="0" w:space="0" w:color="auto"/>
            <w:bottom w:val="none" w:sz="0" w:space="0" w:color="auto"/>
            <w:right w:val="none" w:sz="0" w:space="0" w:color="auto"/>
          </w:divBdr>
        </w:div>
      </w:divsChild>
    </w:div>
    <w:div w:id="2114090528">
      <w:bodyDiv w:val="1"/>
      <w:marLeft w:val="0"/>
      <w:marRight w:val="0"/>
      <w:marTop w:val="0"/>
      <w:marBottom w:val="0"/>
      <w:divBdr>
        <w:top w:val="none" w:sz="0" w:space="0" w:color="auto"/>
        <w:left w:val="none" w:sz="0" w:space="0" w:color="auto"/>
        <w:bottom w:val="none" w:sz="0" w:space="0" w:color="auto"/>
        <w:right w:val="none" w:sz="0" w:space="0" w:color="auto"/>
      </w:divBdr>
    </w:div>
    <w:div w:id="2128043569">
      <w:bodyDiv w:val="1"/>
      <w:marLeft w:val="0"/>
      <w:marRight w:val="0"/>
      <w:marTop w:val="0"/>
      <w:marBottom w:val="0"/>
      <w:divBdr>
        <w:top w:val="none" w:sz="0" w:space="0" w:color="auto"/>
        <w:left w:val="none" w:sz="0" w:space="0" w:color="auto"/>
        <w:bottom w:val="none" w:sz="0" w:space="0" w:color="auto"/>
        <w:right w:val="none" w:sz="0" w:space="0" w:color="auto"/>
      </w:divBdr>
    </w:div>
    <w:div w:id="2131126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0.png"/><Relationship Id="rId26" Type="http://schemas.openxmlformats.org/officeDocument/2006/relationships/chart" Target="charts/chart4.xml"/><Relationship Id="rId39" Type="http://schemas.openxmlformats.org/officeDocument/2006/relationships/diagramData" Target="diagrams/data1.xml"/><Relationship Id="rId117" Type="http://schemas.microsoft.com/office/2016/09/relationships/commentsIds" Target="commentsIds.xml"/><Relationship Id="rId21" Type="http://schemas.openxmlformats.org/officeDocument/2006/relationships/image" Target="media/image12.png"/><Relationship Id="rId34" Type="http://schemas.openxmlformats.org/officeDocument/2006/relationships/hyperlink" Target="https://www.icap.gr/Default.aspx?id=11242&amp;nt=146&amp;lang=1" TargetMode="External"/><Relationship Id="rId42" Type="http://schemas.openxmlformats.org/officeDocument/2006/relationships/diagramColors" Target="diagrams/colors1.xml"/><Relationship Id="rId47" Type="http://schemas.openxmlformats.org/officeDocument/2006/relationships/hyperlink" Target="http://www.antagonistikotita.gr/epanek/prokirixeis.asp?id=28&amp;cs=" TargetMode="External"/><Relationship Id="rId50" Type="http://schemas.openxmlformats.org/officeDocument/2006/relationships/hyperlink" Target="http://www.eyde-etak.gr/News/Files/File101932/1_%CE%A6%CF%89%CF%84%CE%B1%CE%BA%CE%B7%CF%82_%CE%92%20%CE%9A%CE%A5%CE%9A%CE%9B%CE%9F%CE%A3%20%CE%95%CE%94%CE%9A.pdf" TargetMode="External"/><Relationship Id="rId55" Type="http://schemas.openxmlformats.org/officeDocument/2006/relationships/hyperlink" Target="http://www.sev.org.gr/uploads/Documents/SME_Report_partB_web.pdf" TargetMode="External"/><Relationship Id="rId63" Type="http://schemas.openxmlformats.org/officeDocument/2006/relationships/image" Target="media/image16.emf"/><Relationship Id="rId68" Type="http://schemas.openxmlformats.org/officeDocument/2006/relationships/image" Target="media/image21.emf"/><Relationship Id="rId7" Type="http://schemas.openxmlformats.org/officeDocument/2006/relationships/endnotes" Target="endnotes.xml"/><Relationship Id="rId71" Type="http://schemas.openxmlformats.org/officeDocument/2006/relationships/hyperlink" Target="https://www.facebook.com/SEVfacts/"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eurofound.europa.eu/sites/default/files/ef_publication/field_ef_document/ef1733en.pdf" TargetMode="External"/><Relationship Id="rId11" Type="http://schemas.openxmlformats.org/officeDocument/2006/relationships/image" Target="media/image4.jpeg"/><Relationship Id="rId24" Type="http://schemas.openxmlformats.org/officeDocument/2006/relationships/hyperlink" Target="https://skillspanorama.cedefop.europa.eu/en/indicators/over-qualification-rate-tertiary-graduates" TargetMode="External"/><Relationship Id="rId32" Type="http://schemas.openxmlformats.org/officeDocument/2006/relationships/chart" Target="charts/chart6.xml"/><Relationship Id="rId37" Type="http://schemas.openxmlformats.org/officeDocument/2006/relationships/hyperlink" Target="https://go.manpowergroup.com/talent-shortage-2018" TargetMode="External"/><Relationship Id="rId40" Type="http://schemas.openxmlformats.org/officeDocument/2006/relationships/diagramLayout" Target="diagrams/layout1.xml"/><Relationship Id="rId45" Type="http://schemas.openxmlformats.org/officeDocument/2006/relationships/hyperlink" Target="http://www.oaed.gr/programmata-proslepses-prosopikou/-/asset_publisher/0faDQVM14a31/content/programma-epichoregeses-epicheireseon-giai-ten-apascholese-6-000-anergon-elikias-eos-39-eton-apophoiton-tritobathmias-ekpaideuses-se-kladous-exypnes-e?_101_INSTANCE_0faDQVM14a31_redirect=http%3A%2F%2Fwww.oaed.gr%2Fprogrammata-proslepses-prosopikou%3Fp_p_id%3D101_INSTANCE_0faDQVM14a31%26p_p_lifecycle%3D0%26p_p_state%3Dnormal%26p_p_mode%3Dview%26p_p_col_id%3Dcolumn-1%26p_p_col_count%3D1&amp;redirect=http%3A%2F%2Fwww.oaed.gr%2Fprogrammata-proslepses-prosopikou%3Fp_p_id%3D101_INSTANCE_0faDQVM14a31%26p_p_lifecycle%3D0%26p_p_state%3Dnormal%26p_p_mode%3Dview%26p_p_col_id%3Dcolumn-1%26p_p_col_count%3D1" TargetMode="External"/><Relationship Id="rId53" Type="http://schemas.openxmlformats.org/officeDocument/2006/relationships/image" Target="media/image15.png"/><Relationship Id="rId58" Type="http://schemas.openxmlformats.org/officeDocument/2006/relationships/hyperlink" Target="https://www.sev.org.gr/vivliothiki-tekmiriosi/special-report/odigos-katapolemisis-tis-diafthoras-se-kratos-kai-epicheiriseis-25-iouliou-2017/" TargetMode="External"/><Relationship Id="rId66" Type="http://schemas.openxmlformats.org/officeDocument/2006/relationships/image" Target="media/image20.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hyperlink" Target="https://www.eurofound.europa.eu/sites/default/files/ef_publication/field_ef_document/ef1634en.pdf" TargetMode="External"/><Relationship Id="rId36" Type="http://schemas.openxmlformats.org/officeDocument/2006/relationships/hyperlink" Target="https://www.icap.gr/Default.aspx?id=11242&amp;nt=146&amp;lang=1" TargetMode="External"/><Relationship Id="rId49" Type="http://schemas.openxmlformats.org/officeDocument/2006/relationships/image" Target="media/image14.jpeg"/><Relationship Id="rId57" Type="http://schemas.openxmlformats.org/officeDocument/2006/relationships/hyperlink" Target="http://www.sev.org.gr/uploads/documents/SEB_ENTYPO_A4_FINAL_DIGITAL.pdf" TargetMode="External"/><Relationship Id="rId61"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www.eurofound.europa.eu/surveys/european-working-conditions-surveys/sixth-european-working-conditions-survey-2015" TargetMode="External"/><Relationship Id="rId44" Type="http://schemas.openxmlformats.org/officeDocument/2006/relationships/hyperlink" Target="https://www.regeneration.gr/" TargetMode="External"/><Relationship Id="rId52" Type="http://schemas.openxmlformats.org/officeDocument/2006/relationships/hyperlink" Target="https://www.reloadgreece.com/" TargetMode="External"/><Relationship Id="rId60" Type="http://schemas.openxmlformats.org/officeDocument/2006/relationships/footer" Target="footer1.xml"/><Relationship Id="rId65" Type="http://schemas.openxmlformats.org/officeDocument/2006/relationships/hyperlink" Target="https://www.youtube.com/channel/UCAYjK0gqOe_WVHYRBagCfMQ"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hyperlink" Target="https://www.sev.org.gr/vivliothiki-tekmiriosi/special-report/stoichima-epiviosis-gia-ti-chora-i-antagonistiki-forologia-se-ergasia-kai-paragogi/" TargetMode="External"/><Relationship Id="rId35" Type="http://schemas.openxmlformats.org/officeDocument/2006/relationships/chart" Target="charts/chart8.xml"/><Relationship Id="rId43" Type="http://schemas.microsoft.com/office/2007/relationships/diagramDrawing" Target="diagrams/drawing1.xml"/><Relationship Id="rId48" Type="http://schemas.openxmlformats.org/officeDocument/2006/relationships/hyperlink" Target="https://brainregain.gr/" TargetMode="External"/><Relationship Id="rId56" Type="http://schemas.openxmlformats.org/officeDocument/2006/relationships/hyperlink" Target="https://www.sev.org.gr/vivliothiki-tekmiriosi/erevnes-meletes-2/ergaleiothiki-epitachynsis-paragogikon-ependyseon-aprilios-2018/" TargetMode="External"/><Relationship Id="rId64" Type="http://schemas.openxmlformats.org/officeDocument/2006/relationships/image" Target="media/image19.emf"/><Relationship Id="rId69" Type="http://schemas.openxmlformats.org/officeDocument/2006/relationships/hyperlink" Target="https://www.linkedin.com/company/sev-hellenic-federation-of-enteprises/" TargetMode="External"/><Relationship Id="rId8" Type="http://schemas.openxmlformats.org/officeDocument/2006/relationships/image" Target="media/image1.emf"/><Relationship Id="rId51" Type="http://schemas.openxmlformats.org/officeDocument/2006/relationships/hyperlink" Target="https://www.knowledgebridges.gr/" TargetMode="External"/><Relationship Id="rId72"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hyperlink" Target="https://www.sev.org.gr/vivliothiki-tekmiriosi/special-report-to-mellon-tis-ergasias/1-stous-3-ellines-ergazetai-se-douleia-katoteri-ton-prosonton-tou/" TargetMode="External"/><Relationship Id="rId33" Type="http://schemas.openxmlformats.org/officeDocument/2006/relationships/chart" Target="charts/chart7.xml"/><Relationship Id="rId38" Type="http://schemas.openxmlformats.org/officeDocument/2006/relationships/image" Target="media/image13.png"/><Relationship Id="rId46" Type="http://schemas.openxmlformats.org/officeDocument/2006/relationships/hyperlink" Target="http://www.oaed.gr/programmata-proslepses-prosopikou/-/asset_publisher/0faDQVM14a31/content/programma-epichoregeses-epicheireseon-gia-ten-apascholese-10-000-anergon-elikias-18-29-eton-me-emphase-stous-ptychiouchous-anotaton-ekpaideutikon-idry?_101_INSTANCE_0faDQVM14a31_redirect=http%3A%2F%2Fwww.oaed.gr%2Fprogrammata-proslepses-prosopikou%3Fp_p_id%3D101_INSTANCE_0faDQVM14a31%26p_p_lifecycle%3D0%26p_p_state%3Dnormal%26p_p_mode%3Dview%26p_p_col_id%3Dcolumn-1%26p_p_col_count%3D1&amp;redirect=http%3A%2F%2Fwww.oaed.gr%2Fprogrammata-proslepses-prosopikou%3Fp_p_id%3D101_INSTANCE_0faDQVM14a31%26p_p_lifecycle%3D0%26p_p_state%3Dnormal%26p_p_mode%3Dview%26p_p_col_id%3Dcolumn-1%26p_p_col_count%3D1" TargetMode="External"/><Relationship Id="rId59" Type="http://schemas.openxmlformats.org/officeDocument/2006/relationships/header" Target="header1.xml"/><Relationship Id="rId67" Type="http://schemas.openxmlformats.org/officeDocument/2006/relationships/hyperlink" Target="https://twitter.com/SEV_Fed" TargetMode="External"/><Relationship Id="rId20" Type="http://schemas.openxmlformats.org/officeDocument/2006/relationships/hyperlink" Target="https://www.knomad.org/sites/default/files/2017-04/KNOMAD%20WP19_Brain%20Drain%20gain%20and%20circulation.pdf" TargetMode="External"/><Relationship Id="rId41" Type="http://schemas.openxmlformats.org/officeDocument/2006/relationships/diagramQuickStyle" Target="diagrams/quickStyle1.xml"/><Relationship Id="rId54" Type="http://schemas.openxmlformats.org/officeDocument/2006/relationships/hyperlink" Target="http://www.sev.org.gr/Uploads/Documents/SR_%20Industrial%20Policy30_1_2018.pdf" TargetMode="External"/><Relationship Id="rId62" Type="http://schemas.openxmlformats.org/officeDocument/2006/relationships/image" Target="media/image18.emf"/><Relationship Id="rId70"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zeus\data\users\aagnantopoulos\Brain%20Drain\Data\BRAIN_DRAIN_FACTOR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zeus\data\users\aagnantopoulos\Brain%20Drain\Data\BRAIN_DRAIN_FACTOR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Sheet2!$A$2</c:f>
              <c:strCache>
                <c:ptCount val="1"/>
                <c:pt idx="0">
                  <c:v>Εκροές </c:v>
                </c:pt>
              </c:strCache>
            </c:strRef>
          </c:tx>
          <c:spPr>
            <a:solidFill>
              <a:schemeClr val="accent1"/>
            </a:solidFill>
            <a:ln>
              <a:noFill/>
            </a:ln>
            <a:effectLst/>
          </c:spPr>
          <c:invertIfNegative val="0"/>
          <c:cat>
            <c:numRef>
              <c:f>Sheet2!$B$1:$K$1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Sheet2!$B$2:$K$2</c:f>
              <c:numCache>
                <c:formatCode>General</c:formatCode>
                <c:ptCount val="10"/>
                <c:pt idx="0">
                  <c:v>19088</c:v>
                </c:pt>
                <c:pt idx="1">
                  <c:v>19799</c:v>
                </c:pt>
                <c:pt idx="2">
                  <c:v>28301</c:v>
                </c:pt>
                <c:pt idx="3">
                  <c:v>53210</c:v>
                </c:pt>
                <c:pt idx="4">
                  <c:v>65264</c:v>
                </c:pt>
                <c:pt idx="5">
                  <c:v>62089</c:v>
                </c:pt>
                <c:pt idx="6">
                  <c:v>55633</c:v>
                </c:pt>
                <c:pt idx="7">
                  <c:v>55977</c:v>
                </c:pt>
                <c:pt idx="8">
                  <c:v>54752</c:v>
                </c:pt>
                <c:pt idx="9">
                  <c:v>53652</c:v>
                </c:pt>
              </c:numCache>
            </c:numRef>
          </c:val>
        </c:ser>
        <c:ser>
          <c:idx val="1"/>
          <c:order val="1"/>
          <c:tx>
            <c:strRef>
              <c:f>Sheet2!$A$3</c:f>
              <c:strCache>
                <c:ptCount val="1"/>
                <c:pt idx="0">
                  <c:v>Εισροές </c:v>
                </c:pt>
              </c:strCache>
            </c:strRef>
          </c:tx>
          <c:spPr>
            <a:solidFill>
              <a:schemeClr val="accent2"/>
            </a:solidFill>
            <a:ln>
              <a:noFill/>
            </a:ln>
            <a:effectLst/>
          </c:spPr>
          <c:invertIfNegative val="0"/>
          <c:cat>
            <c:numRef>
              <c:f>Sheet2!$B$1:$K$1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Sheet2!$B$3:$K$3</c:f>
              <c:numCache>
                <c:formatCode>General</c:formatCode>
                <c:ptCount val="10"/>
                <c:pt idx="0">
                  <c:v>-25070</c:v>
                </c:pt>
                <c:pt idx="1">
                  <c:v>-22790</c:v>
                </c:pt>
                <c:pt idx="2">
                  <c:v>-25078</c:v>
                </c:pt>
                <c:pt idx="3">
                  <c:v>-27043</c:v>
                </c:pt>
                <c:pt idx="4">
                  <c:v>-26194</c:v>
                </c:pt>
                <c:pt idx="5">
                  <c:v>-26644</c:v>
                </c:pt>
                <c:pt idx="6">
                  <c:v>-29503</c:v>
                </c:pt>
                <c:pt idx="7">
                  <c:v>-30460</c:v>
                </c:pt>
                <c:pt idx="8">
                  <c:v>-30747</c:v>
                </c:pt>
                <c:pt idx="9">
                  <c:v>-31743</c:v>
                </c:pt>
              </c:numCache>
            </c:numRef>
          </c:val>
        </c:ser>
        <c:dLbls>
          <c:showLegendKey val="0"/>
          <c:showVal val="0"/>
          <c:showCatName val="0"/>
          <c:showSerName val="0"/>
          <c:showPercent val="0"/>
          <c:showBubbleSize val="0"/>
        </c:dLbls>
        <c:gapWidth val="219"/>
        <c:overlap val="-27"/>
        <c:axId val="14006112"/>
        <c:axId val="14005720"/>
      </c:barChart>
      <c:lineChart>
        <c:grouping val="standard"/>
        <c:varyColors val="0"/>
        <c:ser>
          <c:idx val="2"/>
          <c:order val="2"/>
          <c:tx>
            <c:strRef>
              <c:f>Sheet2!$A$4</c:f>
              <c:strCache>
                <c:ptCount val="1"/>
                <c:pt idx="0">
                  <c:v>Καθαρή εκροή </c:v>
                </c:pt>
              </c:strCache>
            </c:strRef>
          </c:tx>
          <c:spPr>
            <a:ln w="76200" cap="rnd">
              <a:solidFill>
                <a:schemeClr val="accent3"/>
              </a:solidFill>
              <a:round/>
            </a:ln>
            <a:effectLst/>
          </c:spPr>
          <c:marker>
            <c:symbol val="none"/>
          </c:marker>
          <c:val>
            <c:numRef>
              <c:f>Sheet2!$B$4:$K$4</c:f>
              <c:numCache>
                <c:formatCode>General</c:formatCode>
                <c:ptCount val="10"/>
                <c:pt idx="0">
                  <c:v>-5982</c:v>
                </c:pt>
                <c:pt idx="1">
                  <c:v>-2991</c:v>
                </c:pt>
                <c:pt idx="2">
                  <c:v>3223</c:v>
                </c:pt>
                <c:pt idx="3">
                  <c:v>26167</c:v>
                </c:pt>
                <c:pt idx="4">
                  <c:v>39070</c:v>
                </c:pt>
                <c:pt idx="5">
                  <c:v>35445</c:v>
                </c:pt>
                <c:pt idx="6">
                  <c:v>26130</c:v>
                </c:pt>
                <c:pt idx="7">
                  <c:v>25517</c:v>
                </c:pt>
                <c:pt idx="8">
                  <c:v>24005</c:v>
                </c:pt>
                <c:pt idx="9">
                  <c:v>21909</c:v>
                </c:pt>
              </c:numCache>
            </c:numRef>
          </c:val>
          <c:smooth val="0"/>
        </c:ser>
        <c:dLbls>
          <c:showLegendKey val="0"/>
          <c:showVal val="0"/>
          <c:showCatName val="0"/>
          <c:showSerName val="0"/>
          <c:showPercent val="0"/>
          <c:showBubbleSize val="0"/>
        </c:dLbls>
        <c:marker val="1"/>
        <c:smooth val="0"/>
        <c:axId val="14006112"/>
        <c:axId val="14005720"/>
      </c:lineChart>
      <c:catAx>
        <c:axId val="140061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005720"/>
        <c:crosses val="autoZero"/>
        <c:auto val="1"/>
        <c:lblAlgn val="ctr"/>
        <c:lblOffset val="100"/>
        <c:noMultiLvlLbl val="0"/>
      </c:catAx>
      <c:valAx>
        <c:axId val="14005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006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rgbClr val="00B0F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l-GR" sz="1100" b="0">
                <a:latin typeface="Arial" panose="020B0604020202020204" pitchFamily="34" charset="0"/>
                <a:cs typeface="Arial" panose="020B0604020202020204" pitchFamily="34" charset="0"/>
              </a:rPr>
              <a:t>Ελλάδα</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strRef>
              <c:f>Sheet2!$B$39</c:f>
              <c:strCache>
                <c:ptCount val="1"/>
                <c:pt idx="0">
                  <c:v>Επαγγέλματα χαμηλών δεξιοτήτων (ISCO 8, 9)</c:v>
                </c:pt>
              </c:strCache>
            </c:strRef>
          </c:tx>
          <c:spPr>
            <a:solidFill>
              <a:schemeClr val="accent1">
                <a:lumMod val="60000"/>
                <a:lumOff val="40000"/>
              </a:schemeClr>
            </a:solidFill>
            <a:ln>
              <a:noFill/>
            </a:ln>
            <a:effectLst/>
          </c:spPr>
          <c:invertIfNegative val="0"/>
          <c:cat>
            <c:numRef>
              <c:f>Sheet2!$C$38:$M$38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Sheet2!$C$39:$M$39</c:f>
              <c:numCache>
                <c:formatCode>0.0%</c:formatCode>
                <c:ptCount val="11"/>
                <c:pt idx="0">
                  <c:v>0.11711040354086216</c:v>
                </c:pt>
                <c:pt idx="1">
                  <c:v>0.11295103988142108</c:v>
                </c:pt>
                <c:pt idx="2">
                  <c:v>0.11050338818973864</c:v>
                </c:pt>
                <c:pt idx="3">
                  <c:v>0.10987080103359174</c:v>
                </c:pt>
                <c:pt idx="4">
                  <c:v>0.11105486655980201</c:v>
                </c:pt>
                <c:pt idx="5">
                  <c:v>0.11569493521790342</c:v>
                </c:pt>
                <c:pt idx="6">
                  <c:v>0.11774027879677182</c:v>
                </c:pt>
                <c:pt idx="7">
                  <c:v>0.11218741017533776</c:v>
                </c:pt>
                <c:pt idx="8">
                  <c:v>0.1148230775747649</c:v>
                </c:pt>
                <c:pt idx="9">
                  <c:v>0.11750479526311401</c:v>
                </c:pt>
                <c:pt idx="10">
                  <c:v>0.1204042374488607</c:v>
                </c:pt>
              </c:numCache>
            </c:numRef>
          </c:val>
        </c:ser>
        <c:ser>
          <c:idx val="1"/>
          <c:order val="1"/>
          <c:tx>
            <c:strRef>
              <c:f>Sheet2!$B$40</c:f>
              <c:strCache>
                <c:ptCount val="1"/>
                <c:pt idx="0">
                  <c:v>Επαγγέλματα μεσαίων δεξιοτήτων (ISCO 4, 5, 6, 7)</c:v>
                </c:pt>
              </c:strCache>
            </c:strRef>
          </c:tx>
          <c:spPr>
            <a:solidFill>
              <a:schemeClr val="accent2">
                <a:lumMod val="60000"/>
                <a:lumOff val="40000"/>
              </a:schemeClr>
            </a:solidFill>
            <a:ln>
              <a:noFill/>
            </a:ln>
            <a:effectLst/>
          </c:spPr>
          <c:invertIfNegative val="0"/>
          <c:cat>
            <c:numRef>
              <c:f>Sheet2!$C$38:$M$38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Sheet2!$C$40:$M$40</c:f>
              <c:numCache>
                <c:formatCode>0.0%</c:formatCode>
                <c:ptCount val="11"/>
                <c:pt idx="0">
                  <c:v>0.53126481945667625</c:v>
                </c:pt>
                <c:pt idx="1">
                  <c:v>0.53108064292000556</c:v>
                </c:pt>
                <c:pt idx="2">
                  <c:v>0.5264036786060019</c:v>
                </c:pt>
                <c:pt idx="3">
                  <c:v>0.5793798449612404</c:v>
                </c:pt>
                <c:pt idx="4">
                  <c:v>0.56612953120166487</c:v>
                </c:pt>
                <c:pt idx="5">
                  <c:v>0.55050058892815079</c:v>
                </c:pt>
                <c:pt idx="6">
                  <c:v>0.56478356566397658</c:v>
                </c:pt>
                <c:pt idx="7">
                  <c:v>0.57795343489508488</c:v>
                </c:pt>
                <c:pt idx="8">
                  <c:v>0.57273163706192987</c:v>
                </c:pt>
                <c:pt idx="9">
                  <c:v>0.57134517554832798</c:v>
                </c:pt>
                <c:pt idx="10">
                  <c:v>0.56799154677720887</c:v>
                </c:pt>
              </c:numCache>
            </c:numRef>
          </c:val>
        </c:ser>
        <c:ser>
          <c:idx val="2"/>
          <c:order val="2"/>
          <c:tx>
            <c:strRef>
              <c:f>Sheet2!$B$41</c:f>
              <c:strCache>
                <c:ptCount val="1"/>
                <c:pt idx="0">
                  <c:v>Επαγγλματα υψηλών δεξιοτήτων (ISCO 1, 2, 3)</c:v>
                </c:pt>
              </c:strCache>
            </c:strRef>
          </c:tx>
          <c:spPr>
            <a:solidFill>
              <a:schemeClr val="accent3"/>
            </a:solidFill>
            <a:ln>
              <a:noFill/>
            </a:ln>
            <a:effectLst/>
          </c:spPr>
          <c:invertIfNegative val="0"/>
          <c:dLbls>
            <c:dLbl>
              <c:idx val="0"/>
              <c:spPr>
                <a:solidFill>
                  <a:schemeClr val="accent3"/>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dLbl>
            <c:spPr>
              <a:solidFill>
                <a:schemeClr val="accent3"/>
              </a:solidFill>
              <a:ln>
                <a:solidFill>
                  <a:schemeClr val="accent3"/>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Sheet2!$C$38:$M$38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Sheet2!$C$41:$M$41</c:f>
              <c:numCache>
                <c:formatCode>0.0%</c:formatCode>
                <c:ptCount val="11"/>
                <c:pt idx="0">
                  <c:v>0.35162477700246131</c:v>
                </c:pt>
                <c:pt idx="1">
                  <c:v>0.3559683171985733</c:v>
                </c:pt>
                <c:pt idx="2">
                  <c:v>0.36309293320425939</c:v>
                </c:pt>
                <c:pt idx="3">
                  <c:v>0.31074935400516801</c:v>
                </c:pt>
                <c:pt idx="4">
                  <c:v>0.32281560223853312</c:v>
                </c:pt>
                <c:pt idx="5">
                  <c:v>0.33380447585394579</c:v>
                </c:pt>
                <c:pt idx="6">
                  <c:v>0.31747615553925168</c:v>
                </c:pt>
                <c:pt idx="7">
                  <c:v>0.3098591549295775</c:v>
                </c:pt>
                <c:pt idx="8">
                  <c:v>0.31244528536330518</c:v>
                </c:pt>
                <c:pt idx="9">
                  <c:v>0.31115002918855816</c:v>
                </c:pt>
                <c:pt idx="10">
                  <c:v>0.31160421577393049</c:v>
                </c:pt>
              </c:numCache>
            </c:numRef>
          </c:val>
        </c:ser>
        <c:dLbls>
          <c:showLegendKey val="0"/>
          <c:showVal val="0"/>
          <c:showCatName val="0"/>
          <c:showSerName val="0"/>
          <c:showPercent val="0"/>
          <c:showBubbleSize val="0"/>
        </c:dLbls>
        <c:gapWidth val="150"/>
        <c:overlap val="100"/>
        <c:axId val="14004544"/>
        <c:axId val="14004936"/>
      </c:barChart>
      <c:catAx>
        <c:axId val="1400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004936"/>
        <c:crosses val="autoZero"/>
        <c:auto val="1"/>
        <c:lblAlgn val="ctr"/>
        <c:lblOffset val="100"/>
        <c:noMultiLvlLbl val="0"/>
      </c:catAx>
      <c:valAx>
        <c:axId val="140049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00454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l-GR" sz="1100">
                <a:latin typeface="Arial" panose="020B0604020202020204" pitchFamily="34" charset="0"/>
                <a:cs typeface="Arial" panose="020B0604020202020204" pitchFamily="34" charset="0"/>
              </a:rPr>
              <a:t>ΕΕ - 28</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percentStacked"/>
        <c:varyColors val="0"/>
        <c:ser>
          <c:idx val="0"/>
          <c:order val="0"/>
          <c:tx>
            <c:strRef>
              <c:f>Sheet2!$B$43</c:f>
              <c:strCache>
                <c:ptCount val="1"/>
                <c:pt idx="0">
                  <c:v>Επαγγέλματα χαμηλών δεξιοτήτων (ISCO 8, 9)</c:v>
                </c:pt>
              </c:strCache>
            </c:strRef>
          </c:tx>
          <c:spPr>
            <a:solidFill>
              <a:schemeClr val="accent1">
                <a:lumMod val="60000"/>
                <a:lumOff val="40000"/>
              </a:schemeClr>
            </a:solidFill>
            <a:ln>
              <a:noFill/>
            </a:ln>
            <a:effectLst/>
          </c:spPr>
          <c:invertIfNegative val="0"/>
          <c:cat>
            <c:numRef>
              <c:f>Sheet2!$C$38:$M$38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Sheet2!$C$43:$M$43</c:f>
              <c:numCache>
                <c:formatCode>0.0%</c:formatCode>
                <c:ptCount val="11"/>
                <c:pt idx="0">
                  <c:v>0.18468802312883914</c:v>
                </c:pt>
                <c:pt idx="1">
                  <c:v>0.17915177596820114</c:v>
                </c:pt>
                <c:pt idx="2">
                  <c:v>0.17867825049530775</c:v>
                </c:pt>
                <c:pt idx="3">
                  <c:v>0.16806545811956319</c:v>
                </c:pt>
                <c:pt idx="4">
                  <c:v>0.16607666642394506</c:v>
                </c:pt>
                <c:pt idx="5">
                  <c:v>0.16612887459349884</c:v>
                </c:pt>
                <c:pt idx="6">
                  <c:v>0.16674252299693126</c:v>
                </c:pt>
                <c:pt idx="7">
                  <c:v>0.16646241261811123</c:v>
                </c:pt>
                <c:pt idx="8">
                  <c:v>0.1662577012339046</c:v>
                </c:pt>
                <c:pt idx="9">
                  <c:v>0.16654125986914611</c:v>
                </c:pt>
                <c:pt idx="10">
                  <c:v>0.16537965665247317</c:v>
                </c:pt>
              </c:numCache>
            </c:numRef>
          </c:val>
        </c:ser>
        <c:ser>
          <c:idx val="1"/>
          <c:order val="1"/>
          <c:tx>
            <c:strRef>
              <c:f>Sheet2!$B$44</c:f>
              <c:strCache>
                <c:ptCount val="1"/>
                <c:pt idx="0">
                  <c:v>Επαγγέλματα μεσαίων δεξιοτήτων (ISCO 4, 5, 6, 7)</c:v>
                </c:pt>
              </c:strCache>
            </c:strRef>
          </c:tx>
          <c:spPr>
            <a:solidFill>
              <a:schemeClr val="accent2">
                <a:lumMod val="60000"/>
                <a:lumOff val="40000"/>
              </a:schemeClr>
            </a:solidFill>
            <a:ln>
              <a:noFill/>
            </a:ln>
            <a:effectLst/>
          </c:spPr>
          <c:invertIfNegative val="0"/>
          <c:cat>
            <c:numRef>
              <c:f>Sheet2!$C$38:$M$38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Sheet2!$C$44:$M$44</c:f>
              <c:numCache>
                <c:formatCode>0.0%</c:formatCode>
                <c:ptCount val="11"/>
                <c:pt idx="0">
                  <c:v>0.42927332092216186</c:v>
                </c:pt>
                <c:pt idx="1">
                  <c:v>0.42706453966798996</c:v>
                </c:pt>
                <c:pt idx="2">
                  <c:v>0.42263241009894936</c:v>
                </c:pt>
                <c:pt idx="3">
                  <c:v>0.43579988267046499</c:v>
                </c:pt>
                <c:pt idx="4">
                  <c:v>0.43378927655887961</c:v>
                </c:pt>
                <c:pt idx="5">
                  <c:v>0.42904114612151267</c:v>
                </c:pt>
                <c:pt idx="6">
                  <c:v>0.42659030565331224</c:v>
                </c:pt>
                <c:pt idx="7">
                  <c:v>0.42343939492759741</c:v>
                </c:pt>
                <c:pt idx="8">
                  <c:v>0.41924138185091975</c:v>
                </c:pt>
                <c:pt idx="9">
                  <c:v>0.4173001185315543</c:v>
                </c:pt>
                <c:pt idx="10">
                  <c:v>0.41402421658342037</c:v>
                </c:pt>
              </c:numCache>
            </c:numRef>
          </c:val>
        </c:ser>
        <c:ser>
          <c:idx val="2"/>
          <c:order val="2"/>
          <c:tx>
            <c:strRef>
              <c:f>Sheet2!$B$45</c:f>
              <c:strCache>
                <c:ptCount val="1"/>
                <c:pt idx="0">
                  <c:v>Επαγγλματα υψηλών δεξιοτήτων (ISCO 1, 2, 3)</c:v>
                </c:pt>
              </c:strCache>
            </c:strRef>
          </c:tx>
          <c:spPr>
            <a:solidFill>
              <a:schemeClr val="accent3"/>
            </a:solidFill>
            <a:ln>
              <a:noFill/>
            </a:ln>
            <a:effectLst/>
          </c:spPr>
          <c:invertIfNegative val="0"/>
          <c:dLbls>
            <c:spPr>
              <a:solidFill>
                <a:schemeClr val="accent3"/>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Sheet2!$C$38:$M$38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Sheet2!$C$45:$M$45</c:f>
              <c:numCache>
                <c:formatCode>0.0%</c:formatCode>
                <c:ptCount val="11"/>
                <c:pt idx="0">
                  <c:v>0.38603865594899911</c:v>
                </c:pt>
                <c:pt idx="1">
                  <c:v>0.39378368436380889</c:v>
                </c:pt>
                <c:pt idx="2">
                  <c:v>0.3986893394057428</c:v>
                </c:pt>
                <c:pt idx="3">
                  <c:v>0.39613465920997171</c:v>
                </c:pt>
                <c:pt idx="4">
                  <c:v>0.40013405701717542</c:v>
                </c:pt>
                <c:pt idx="5">
                  <c:v>0.40482997928498826</c:v>
                </c:pt>
                <c:pt idx="6">
                  <c:v>0.40666717134975644</c:v>
                </c:pt>
                <c:pt idx="7">
                  <c:v>0.41009819245429141</c:v>
                </c:pt>
                <c:pt idx="8">
                  <c:v>0.41450091691517571</c:v>
                </c:pt>
                <c:pt idx="9">
                  <c:v>0.41615862159929962</c:v>
                </c:pt>
                <c:pt idx="10">
                  <c:v>0.42059612676410635</c:v>
                </c:pt>
              </c:numCache>
            </c:numRef>
          </c:val>
        </c:ser>
        <c:dLbls>
          <c:showLegendKey val="0"/>
          <c:showVal val="0"/>
          <c:showCatName val="0"/>
          <c:showSerName val="0"/>
          <c:showPercent val="0"/>
          <c:showBubbleSize val="0"/>
        </c:dLbls>
        <c:gapWidth val="150"/>
        <c:overlap val="100"/>
        <c:axId val="14006896"/>
        <c:axId val="315563856"/>
      </c:barChart>
      <c:catAx>
        <c:axId val="1400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5563856"/>
        <c:crosses val="autoZero"/>
        <c:auto val="1"/>
        <c:lblAlgn val="ctr"/>
        <c:lblOffset val="100"/>
        <c:noMultiLvlLbl val="0"/>
      </c:catAx>
      <c:valAx>
        <c:axId val="315563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0068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rgbClr val="00B0F0"/>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over_qual!$A$2</c:f>
              <c:strCache>
                <c:ptCount val="1"/>
                <c:pt idx="0">
                  <c:v>ΕΕ-28</c:v>
                </c:pt>
              </c:strCache>
            </c:strRef>
          </c:tx>
          <c:spPr>
            <a:ln w="28575" cap="rnd">
              <a:solidFill>
                <a:schemeClr val="accent2"/>
              </a:solidFill>
              <a:round/>
            </a:ln>
            <a:effectLst/>
          </c:spPr>
          <c:marker>
            <c:symbol val="none"/>
          </c:marker>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solidFill>
                <a:schemeClr val="accent2"/>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over_qual!$B$1:$L$1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over_qual!$B$2:$L$2</c:f>
              <c:numCache>
                <c:formatCode>0.0%</c:formatCode>
                <c:ptCount val="11"/>
                <c:pt idx="0">
                  <c:v>0.20799999999999999</c:v>
                </c:pt>
                <c:pt idx="1">
                  <c:v>0.20699999999999999</c:v>
                </c:pt>
                <c:pt idx="2">
                  <c:v>0.21</c:v>
                </c:pt>
                <c:pt idx="3">
                  <c:v>0.20300000000000001</c:v>
                </c:pt>
                <c:pt idx="4">
                  <c:v>0.21299999999999999</c:v>
                </c:pt>
                <c:pt idx="5">
                  <c:v>0.216</c:v>
                </c:pt>
                <c:pt idx="6">
                  <c:v>0.222</c:v>
                </c:pt>
                <c:pt idx="7">
                  <c:v>0.224</c:v>
                </c:pt>
                <c:pt idx="8">
                  <c:v>0.224</c:v>
                </c:pt>
                <c:pt idx="9">
                  <c:v>0.22700000000000001</c:v>
                </c:pt>
                <c:pt idx="10">
                  <c:v>0.22700000000000001</c:v>
                </c:pt>
              </c:numCache>
            </c:numRef>
          </c:val>
          <c:smooth val="0"/>
        </c:ser>
        <c:ser>
          <c:idx val="1"/>
          <c:order val="1"/>
          <c:tx>
            <c:strRef>
              <c:f>over_qual!$A$3</c:f>
              <c:strCache>
                <c:ptCount val="1"/>
                <c:pt idx="0">
                  <c:v>Ελλάδα </c:v>
                </c:pt>
              </c:strCache>
            </c:strRef>
          </c:tx>
          <c:spPr>
            <a:ln w="28575" cap="rnd">
              <a:solidFill>
                <a:schemeClr val="accent1"/>
              </a:solidFill>
              <a:round/>
            </a:ln>
            <a:effectLst/>
          </c:spPr>
          <c:marker>
            <c:symbol val="none"/>
          </c:marker>
          <c:dLbls>
            <c:dLbl>
              <c:idx val="0"/>
              <c:layout>
                <c:manualLayout>
                  <c:x val="-5.4666666666666683E-2"/>
                  <c:y val="2.0867964421114028E-2"/>
                </c:manualLayout>
              </c:layout>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over_qual!$B$1:$L$1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over_qual!$B$3:$L$3</c:f>
              <c:numCache>
                <c:formatCode>0.0%</c:formatCode>
                <c:ptCount val="11"/>
                <c:pt idx="0">
                  <c:v>0.19900000000000001</c:v>
                </c:pt>
                <c:pt idx="1">
                  <c:v>0.20200000000000001</c:v>
                </c:pt>
                <c:pt idx="2">
                  <c:v>0.19500000000000001</c:v>
                </c:pt>
                <c:pt idx="3">
                  <c:v>0.23799999999999999</c:v>
                </c:pt>
                <c:pt idx="4">
                  <c:v>0.245</c:v>
                </c:pt>
                <c:pt idx="5">
                  <c:v>0.249</c:v>
                </c:pt>
                <c:pt idx="6">
                  <c:v>0.26700000000000002</c:v>
                </c:pt>
                <c:pt idx="7">
                  <c:v>0.28199999999999997</c:v>
                </c:pt>
                <c:pt idx="8">
                  <c:v>0.29599999999999999</c:v>
                </c:pt>
                <c:pt idx="9">
                  <c:v>0.308</c:v>
                </c:pt>
                <c:pt idx="10">
                  <c:v>0.316</c:v>
                </c:pt>
              </c:numCache>
            </c:numRef>
          </c:val>
          <c:smooth val="0"/>
        </c:ser>
        <c:dLbls>
          <c:showLegendKey val="0"/>
          <c:showVal val="0"/>
          <c:showCatName val="0"/>
          <c:showSerName val="0"/>
          <c:showPercent val="0"/>
          <c:showBubbleSize val="0"/>
        </c:dLbls>
        <c:smooth val="0"/>
        <c:axId val="522636088"/>
        <c:axId val="522635304"/>
      </c:lineChart>
      <c:catAx>
        <c:axId val="522636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22635304"/>
        <c:crosses val="autoZero"/>
        <c:auto val="1"/>
        <c:lblAlgn val="ctr"/>
        <c:lblOffset val="100"/>
        <c:noMultiLvlLbl val="0"/>
      </c:catAx>
      <c:valAx>
        <c:axId val="522635304"/>
        <c:scaling>
          <c:orientation val="minMax"/>
          <c:min val="0.150000000000000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22636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rgbClr val="00B0F0"/>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Ελλάδα</c:v>
          </c:tx>
          <c:spPr>
            <a:ln w="22225" cap="rnd" cmpd="sng" algn="ctr">
              <a:solidFill>
                <a:schemeClr val="accent1"/>
              </a:solidFill>
              <a:round/>
            </a:ln>
            <a:effectLst/>
          </c:spPr>
          <c:marker>
            <c:symbol val="none"/>
          </c:marker>
          <c:dLbls>
            <c:dLbl>
              <c:idx val="0"/>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0"/>
              <c:layout/>
              <c:dLblPos val="ctr"/>
              <c:showLegendKey val="0"/>
              <c:showVal val="1"/>
              <c:showCatName val="0"/>
              <c:showSerName val="0"/>
              <c:showPercent val="0"/>
              <c:showBubbleSize val="0"/>
              <c:extLst>
                <c:ext xmlns:c15="http://schemas.microsoft.com/office/drawing/2012/chart" uri="{CE6537A1-D6FC-4f65-9D91-7224C49458BB}">
                  <c15:layout/>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income_GR!$B$1:$L$1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income_GR!$B$4:$L$4</c:f>
              <c:numCache>
                <c:formatCode>_-* #,##0\ _€_-;\-* #,##0\ _€_-;_-* "-"??\ _€_-;_-@_-</c:formatCode>
                <c:ptCount val="11"/>
                <c:pt idx="0">
                  <c:v>19278</c:v>
                </c:pt>
                <c:pt idx="1">
                  <c:v>20455</c:v>
                </c:pt>
                <c:pt idx="2">
                  <c:v>20751</c:v>
                </c:pt>
                <c:pt idx="3">
                  <c:v>18500</c:v>
                </c:pt>
                <c:pt idx="4">
                  <c:v>14879</c:v>
                </c:pt>
                <c:pt idx="5">
                  <c:v>13689</c:v>
                </c:pt>
                <c:pt idx="6">
                  <c:v>12830</c:v>
                </c:pt>
                <c:pt idx="7">
                  <c:v>12041</c:v>
                </c:pt>
                <c:pt idx="8">
                  <c:v>12031</c:v>
                </c:pt>
                <c:pt idx="9">
                  <c:v>11924</c:v>
                </c:pt>
                <c:pt idx="10">
                  <c:v>12320</c:v>
                </c:pt>
              </c:numCache>
            </c:numRef>
          </c:val>
          <c:smooth val="0"/>
        </c:ser>
        <c:ser>
          <c:idx val="1"/>
          <c:order val="1"/>
          <c:tx>
            <c:v>ΕΕ</c:v>
          </c:tx>
          <c:spPr>
            <a:ln w="22225" cap="rnd" cmpd="sng" algn="ctr">
              <a:solidFill>
                <a:schemeClr val="accent2"/>
              </a:solidFill>
              <a:round/>
            </a:ln>
            <a:effectLst/>
          </c:spPr>
          <c:marker>
            <c:symbol val="none"/>
          </c:marker>
          <c:dLbls>
            <c:dLbl>
              <c:idx val="0"/>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0"/>
              <c:layout/>
              <c:dLblPos val="ctr"/>
              <c:showLegendKey val="0"/>
              <c:showVal val="1"/>
              <c:showCatName val="0"/>
              <c:showSerName val="0"/>
              <c:showPercent val="0"/>
              <c:showBubbleSize val="0"/>
              <c:extLst>
                <c:ext xmlns:c15="http://schemas.microsoft.com/office/drawing/2012/chart" uri="{CE6537A1-D6FC-4f65-9D91-7224C49458BB}">
                  <c15:layout/>
                </c:ext>
              </c:extLst>
            </c:dLbl>
            <c:spPr>
              <a:solidFill>
                <a:schemeClr val="accent2"/>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income_GR!$B$1:$L$1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income_GR!$B$8:$L$8</c:f>
              <c:numCache>
                <c:formatCode>_-* #,##0\ _€_-;\-* #,##0\ _€_-;_-* "-"??\ _€_-;_-@_-</c:formatCode>
                <c:ptCount val="11"/>
                <c:pt idx="0">
                  <c:v>24662</c:v>
                </c:pt>
                <c:pt idx="1">
                  <c:v>24589</c:v>
                </c:pt>
                <c:pt idx="2">
                  <c:v>24346</c:v>
                </c:pt>
                <c:pt idx="3">
                  <c:v>24349</c:v>
                </c:pt>
                <c:pt idx="4">
                  <c:v>24760</c:v>
                </c:pt>
                <c:pt idx="5">
                  <c:v>24514</c:v>
                </c:pt>
                <c:pt idx="6">
                  <c:v>24957</c:v>
                </c:pt>
                <c:pt idx="7">
                  <c:v>25570</c:v>
                </c:pt>
                <c:pt idx="8">
                  <c:v>25796</c:v>
                </c:pt>
                <c:pt idx="9">
                  <c:v>25548</c:v>
                </c:pt>
                <c:pt idx="10">
                  <c:v>26704</c:v>
                </c:pt>
              </c:numCache>
            </c:numRef>
          </c:val>
          <c:smooth val="0"/>
        </c:ser>
        <c:dLbls>
          <c:showLegendKey val="0"/>
          <c:showVal val="0"/>
          <c:showCatName val="0"/>
          <c:showSerName val="0"/>
          <c:showPercent val="0"/>
          <c:showBubbleSize val="0"/>
        </c:dLbls>
        <c:smooth val="0"/>
        <c:axId val="522634128"/>
        <c:axId val="522634520"/>
      </c:lineChart>
      <c:catAx>
        <c:axId val="52263412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522634520"/>
        <c:crosses val="autoZero"/>
        <c:auto val="1"/>
        <c:lblAlgn val="ctr"/>
        <c:lblOffset val="100"/>
        <c:noMultiLvlLbl val="0"/>
      </c:catAx>
      <c:valAx>
        <c:axId val="522634520"/>
        <c:scaling>
          <c:orientation val="minMax"/>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r>
                  <a:rPr lang="el-GR">
                    <a:latin typeface="Arial" panose="020B0604020202020204" pitchFamily="34" charset="0"/>
                    <a:cs typeface="Arial" panose="020B0604020202020204" pitchFamily="34" charset="0"/>
                  </a:rPr>
                  <a:t>Ποσο σε ευρώ</a:t>
                </a:r>
                <a:endParaRPr lang="en-US">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522634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solidFill>
        <a:srgbClr val="00B0F0"/>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Ελλάδα</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qult_profil!$B$1:$F$1</c:f>
              <c:strCache>
                <c:ptCount val="5"/>
                <c:pt idx="0">
                  <c:v>"High-flying"</c:v>
                </c:pt>
                <c:pt idx="1">
                  <c:v>"Smooth running"</c:v>
                </c:pt>
                <c:pt idx="2">
                  <c:v>"Active manual"</c:v>
                </c:pt>
                <c:pt idx="3">
                  <c:v>"Under pressure"</c:v>
                </c:pt>
                <c:pt idx="4">
                  <c:v>"Poor quality" </c:v>
                </c:pt>
              </c:strCache>
            </c:strRef>
          </c:cat>
          <c:val>
            <c:numRef>
              <c:f>qult_profil!$B$13:$F$13</c:f>
              <c:numCache>
                <c:formatCode>0%</c:formatCode>
                <c:ptCount val="5"/>
                <c:pt idx="0">
                  <c:v>0.05</c:v>
                </c:pt>
                <c:pt idx="1">
                  <c:v>0.24</c:v>
                </c:pt>
                <c:pt idx="2">
                  <c:v>0.28000000000000003</c:v>
                </c:pt>
                <c:pt idx="3">
                  <c:v>0.02</c:v>
                </c:pt>
                <c:pt idx="4">
                  <c:v>0.41</c:v>
                </c:pt>
              </c:numCache>
            </c:numRef>
          </c:val>
        </c:ser>
        <c:ser>
          <c:idx val="1"/>
          <c:order val="1"/>
          <c:tx>
            <c:v>ΕΕ-28</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qult_profil!$B$1:$F$1</c:f>
              <c:strCache>
                <c:ptCount val="5"/>
                <c:pt idx="0">
                  <c:v>"High-flying"</c:v>
                </c:pt>
                <c:pt idx="1">
                  <c:v>"Smooth running"</c:v>
                </c:pt>
                <c:pt idx="2">
                  <c:v>"Active manual"</c:v>
                </c:pt>
                <c:pt idx="3">
                  <c:v>"Under pressure"</c:v>
                </c:pt>
                <c:pt idx="4">
                  <c:v>"Poor quality" </c:v>
                </c:pt>
              </c:strCache>
            </c:strRef>
          </c:cat>
          <c:val>
            <c:numRef>
              <c:f>qult_profil!$B$30:$F$30</c:f>
              <c:numCache>
                <c:formatCode>0%</c:formatCode>
                <c:ptCount val="5"/>
                <c:pt idx="0">
                  <c:v>0.21</c:v>
                </c:pt>
                <c:pt idx="1">
                  <c:v>0.25</c:v>
                </c:pt>
                <c:pt idx="2">
                  <c:v>0.21</c:v>
                </c:pt>
                <c:pt idx="3">
                  <c:v>0.13</c:v>
                </c:pt>
                <c:pt idx="4">
                  <c:v>0.2</c:v>
                </c:pt>
              </c:numCache>
            </c:numRef>
          </c:val>
        </c:ser>
        <c:dLbls>
          <c:showLegendKey val="0"/>
          <c:showVal val="0"/>
          <c:showCatName val="0"/>
          <c:showSerName val="0"/>
          <c:showPercent val="0"/>
          <c:showBubbleSize val="0"/>
        </c:dLbls>
        <c:gapWidth val="150"/>
        <c:axId val="522636872"/>
        <c:axId val="522634912"/>
      </c:barChart>
      <c:catAx>
        <c:axId val="522636872"/>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l-GR">
                    <a:latin typeface="Arial" panose="020B0604020202020204" pitchFamily="34" charset="0"/>
                    <a:cs typeface="Arial" panose="020B0604020202020204" pitchFamily="34" charset="0"/>
                  </a:rPr>
                  <a:t>Προφίλ θέσης </a:t>
                </a:r>
                <a:endParaRPr lang="en-US">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22634912"/>
        <c:crosses val="autoZero"/>
        <c:auto val="1"/>
        <c:lblAlgn val="ctr"/>
        <c:lblOffset val="100"/>
        <c:noMultiLvlLbl val="0"/>
      </c:catAx>
      <c:valAx>
        <c:axId val="52263491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22636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rgbClr val="00B0F0"/>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work_satisfGR!$A$2</c:f>
              <c:strCache>
                <c:ptCount val="1"/>
                <c:pt idx="0">
                  <c:v>Ελλάδα </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work_satisfGR!$C$1:$E$1</c:f>
              <c:numCache>
                <c:formatCode>General</c:formatCode>
                <c:ptCount val="3"/>
                <c:pt idx="0">
                  <c:v>2007</c:v>
                </c:pt>
                <c:pt idx="1">
                  <c:v>2012</c:v>
                </c:pt>
                <c:pt idx="2">
                  <c:v>2016</c:v>
                </c:pt>
              </c:numCache>
            </c:numRef>
          </c:cat>
          <c:val>
            <c:numRef>
              <c:f>work_satisfGR!$C$2:$E$2</c:f>
              <c:numCache>
                <c:formatCode>General</c:formatCode>
                <c:ptCount val="3"/>
                <c:pt idx="0">
                  <c:v>6.9</c:v>
                </c:pt>
                <c:pt idx="1">
                  <c:v>6.7</c:v>
                </c:pt>
                <c:pt idx="2">
                  <c:v>6.4</c:v>
                </c:pt>
              </c:numCache>
            </c:numRef>
          </c:val>
          <c:smooth val="0"/>
        </c:ser>
        <c:ser>
          <c:idx val="1"/>
          <c:order val="1"/>
          <c:tx>
            <c:strRef>
              <c:f>work_satisfGR!$A$3</c:f>
              <c:strCache>
                <c:ptCount val="1"/>
                <c:pt idx="0">
                  <c:v>ΕΕ</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work_satisfGR!$C$1:$E$1</c:f>
              <c:numCache>
                <c:formatCode>General</c:formatCode>
                <c:ptCount val="3"/>
                <c:pt idx="0">
                  <c:v>2007</c:v>
                </c:pt>
                <c:pt idx="1">
                  <c:v>2012</c:v>
                </c:pt>
                <c:pt idx="2">
                  <c:v>2016</c:v>
                </c:pt>
              </c:numCache>
            </c:numRef>
          </c:cat>
          <c:val>
            <c:numRef>
              <c:f>work_satisfGR!$C$3:$E$3</c:f>
              <c:numCache>
                <c:formatCode>General</c:formatCode>
                <c:ptCount val="3"/>
                <c:pt idx="0">
                  <c:v>7.1</c:v>
                </c:pt>
                <c:pt idx="1">
                  <c:v>7</c:v>
                </c:pt>
                <c:pt idx="2">
                  <c:v>7.4</c:v>
                </c:pt>
              </c:numCache>
            </c:numRef>
          </c:val>
          <c:smooth val="0"/>
        </c:ser>
        <c:dLbls>
          <c:dLblPos val="ctr"/>
          <c:showLegendKey val="0"/>
          <c:showVal val="1"/>
          <c:showCatName val="0"/>
          <c:showSerName val="0"/>
          <c:showPercent val="0"/>
          <c:showBubbleSize val="0"/>
        </c:dLbls>
        <c:marker val="1"/>
        <c:smooth val="0"/>
        <c:axId val="518856272"/>
        <c:axId val="518855488"/>
      </c:lineChart>
      <c:catAx>
        <c:axId val="518856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518855488"/>
        <c:crosses val="autoZero"/>
        <c:auto val="0"/>
        <c:lblAlgn val="ctr"/>
        <c:lblOffset val="100"/>
        <c:noMultiLvlLbl val="0"/>
      </c:catAx>
      <c:valAx>
        <c:axId val="5188554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18856272"/>
        <c:crosses val="autoZero"/>
        <c:crossBetween val="between"/>
      </c:valAx>
      <c:spPr>
        <a:noFill/>
        <a:ln>
          <a:solidFill>
            <a:schemeClr val="accent1"/>
          </a:solid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solidFill>
        <a:srgbClr val="00B0F0"/>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Sheet3!$A$2</c:f>
              <c:strCache>
                <c:ptCount val="1"/>
                <c:pt idx="0">
                  <c:v>Επίδοση Ελλάδας </c:v>
                </c:pt>
              </c:strCache>
            </c:strRef>
          </c:tx>
          <c:spPr>
            <a:solidFill>
              <a:schemeClr val="accent1"/>
            </a:solidFill>
            <a:ln>
              <a:noFill/>
            </a:ln>
            <a:effectLst/>
          </c:spPr>
          <c:invertIfNegative val="0"/>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Sheet3!$B$1:$I$1</c:f>
              <c:strCache>
                <c:ptCount val="8"/>
                <c:pt idx="0">
                  <c:v>Υπηρεσίες υγείας </c:v>
                </c:pt>
                <c:pt idx="1">
                  <c:v>Εκπαιδευτικό σύστημα </c:v>
                </c:pt>
                <c:pt idx="2">
                  <c:v>Δημόσιες συγκοινωνίες </c:v>
                </c:pt>
                <c:pt idx="3">
                  <c:v>Παιδική μέριμνα</c:v>
                </c:pt>
                <c:pt idx="4">
                  <c:v>Μακροχρόνια φροντίδα</c:v>
                </c:pt>
                <c:pt idx="5">
                  <c:v>Κοινωνική στέγαση </c:v>
                </c:pt>
                <c:pt idx="6">
                  <c:v>Συντάξεις </c:v>
                </c:pt>
                <c:pt idx="7">
                  <c:v>Σύνολο δημοσίων υπηρεσιών </c:v>
                </c:pt>
              </c:strCache>
            </c:strRef>
          </c:cat>
          <c:val>
            <c:numRef>
              <c:f>Sheet3!$B$2:$I$2</c:f>
              <c:numCache>
                <c:formatCode>General</c:formatCode>
                <c:ptCount val="8"/>
                <c:pt idx="0">
                  <c:v>4.5999999999999996</c:v>
                </c:pt>
                <c:pt idx="1">
                  <c:v>5.7</c:v>
                </c:pt>
                <c:pt idx="2">
                  <c:v>6</c:v>
                </c:pt>
                <c:pt idx="3">
                  <c:v>5.5</c:v>
                </c:pt>
                <c:pt idx="4">
                  <c:v>4.4000000000000004</c:v>
                </c:pt>
                <c:pt idx="5">
                  <c:v>4</c:v>
                </c:pt>
                <c:pt idx="6">
                  <c:v>2.6</c:v>
                </c:pt>
                <c:pt idx="7">
                  <c:v>4.7</c:v>
                </c:pt>
              </c:numCache>
            </c:numRef>
          </c:val>
        </c:ser>
        <c:ser>
          <c:idx val="1"/>
          <c:order val="1"/>
          <c:tx>
            <c:strRef>
              <c:f>Sheet3!$A$3</c:f>
              <c:strCache>
                <c:ptCount val="1"/>
                <c:pt idx="0">
                  <c:v>ΕΕ (Μ.Ο.)</c:v>
                </c:pt>
              </c:strCache>
            </c:strRef>
          </c:tx>
          <c:spPr>
            <a:solidFill>
              <a:schemeClr val="accent2"/>
            </a:solidFill>
            <a:ln>
              <a:noFill/>
            </a:ln>
            <a:effectLst/>
          </c:spPr>
          <c:invertIfNegative val="0"/>
          <c:dLbls>
            <c:dLbl>
              <c:idx val="2"/>
              <c:layout>
                <c:manualLayout>
                  <c:x val="2.101281781886951E-3"/>
                  <c:y val="0.161989343495690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solidFill>
                <a:schemeClr val="accent2"/>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Sheet3!$B$1:$I$1</c:f>
              <c:strCache>
                <c:ptCount val="8"/>
                <c:pt idx="0">
                  <c:v>Υπηρεσίες υγείας </c:v>
                </c:pt>
                <c:pt idx="1">
                  <c:v>Εκπαιδευτικό σύστημα </c:v>
                </c:pt>
                <c:pt idx="2">
                  <c:v>Δημόσιες συγκοινωνίες </c:v>
                </c:pt>
                <c:pt idx="3">
                  <c:v>Παιδική μέριμνα</c:v>
                </c:pt>
                <c:pt idx="4">
                  <c:v>Μακροχρόνια φροντίδα</c:v>
                </c:pt>
                <c:pt idx="5">
                  <c:v>Κοινωνική στέγαση </c:v>
                </c:pt>
                <c:pt idx="6">
                  <c:v>Συντάξεις </c:v>
                </c:pt>
                <c:pt idx="7">
                  <c:v>Σύνολο δημοσίων υπηρεσιών </c:v>
                </c:pt>
              </c:strCache>
            </c:strRef>
          </c:cat>
          <c:val>
            <c:numRef>
              <c:f>Sheet3!$B$3:$I$3</c:f>
              <c:numCache>
                <c:formatCode>General</c:formatCode>
                <c:ptCount val="8"/>
                <c:pt idx="0">
                  <c:v>6.7</c:v>
                </c:pt>
                <c:pt idx="1">
                  <c:v>6.7</c:v>
                </c:pt>
                <c:pt idx="2">
                  <c:v>6.6</c:v>
                </c:pt>
                <c:pt idx="3">
                  <c:v>6.7</c:v>
                </c:pt>
                <c:pt idx="4">
                  <c:v>6.2</c:v>
                </c:pt>
                <c:pt idx="5">
                  <c:v>5.6</c:v>
                </c:pt>
                <c:pt idx="6">
                  <c:v>5</c:v>
                </c:pt>
                <c:pt idx="7">
                  <c:v>6.3</c:v>
                </c:pt>
              </c:numCache>
            </c:numRef>
          </c:val>
        </c:ser>
        <c:dLbls>
          <c:showLegendKey val="0"/>
          <c:showVal val="0"/>
          <c:showCatName val="0"/>
          <c:showSerName val="0"/>
          <c:showPercent val="0"/>
          <c:showBubbleSize val="0"/>
        </c:dLbls>
        <c:gapWidth val="150"/>
        <c:axId val="518855880"/>
        <c:axId val="521362976"/>
      </c:barChart>
      <c:scatterChart>
        <c:scatterStyle val="lineMarker"/>
        <c:varyColors val="0"/>
        <c:ser>
          <c:idx val="2"/>
          <c:order val="2"/>
          <c:tx>
            <c:strRef>
              <c:f>Sheet3!$A$4</c:f>
              <c:strCache>
                <c:ptCount val="1"/>
                <c:pt idx="0">
                  <c:v>Κατάταξη Ελλάδας</c:v>
                </c:pt>
              </c:strCache>
            </c:strRef>
          </c:tx>
          <c:spPr>
            <a:ln w="25400" cap="rnd">
              <a:noFill/>
              <a:round/>
            </a:ln>
            <a:effectLst/>
          </c:spPr>
          <c:marker>
            <c:symbol val="circle"/>
            <c:size val="5"/>
            <c:spPr>
              <a:solidFill>
                <a:schemeClr val="accent3"/>
              </a:solidFill>
              <a:ln w="9525">
                <a:solidFill>
                  <a:schemeClr val="accent3"/>
                </a:solidFill>
              </a:ln>
              <a:effectLst/>
            </c:spPr>
          </c:marker>
          <c:dLbls>
            <c:spPr>
              <a:solidFill>
                <a:schemeClr val="bg2">
                  <a:lumMod val="9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yVal>
            <c:numRef>
              <c:f>Sheet3!$B$4:$I$4</c:f>
              <c:numCache>
                <c:formatCode>General</c:formatCode>
                <c:ptCount val="8"/>
                <c:pt idx="0">
                  <c:v>28</c:v>
                </c:pt>
                <c:pt idx="1">
                  <c:v>28</c:v>
                </c:pt>
                <c:pt idx="2">
                  <c:v>23</c:v>
                </c:pt>
                <c:pt idx="3">
                  <c:v>28</c:v>
                </c:pt>
                <c:pt idx="4">
                  <c:v>27</c:v>
                </c:pt>
                <c:pt idx="5">
                  <c:v>27</c:v>
                </c:pt>
                <c:pt idx="6">
                  <c:v>27</c:v>
                </c:pt>
                <c:pt idx="7">
                  <c:v>28</c:v>
                </c:pt>
              </c:numCache>
            </c:numRef>
          </c:yVal>
          <c:smooth val="0"/>
        </c:ser>
        <c:dLbls>
          <c:showLegendKey val="0"/>
          <c:showVal val="0"/>
          <c:showCatName val="0"/>
          <c:showSerName val="0"/>
          <c:showPercent val="0"/>
          <c:showBubbleSize val="0"/>
        </c:dLbls>
        <c:axId val="521362584"/>
        <c:axId val="521360624"/>
      </c:scatterChart>
      <c:catAx>
        <c:axId val="518855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21362976"/>
        <c:crosses val="autoZero"/>
        <c:auto val="1"/>
        <c:lblAlgn val="ctr"/>
        <c:lblOffset val="100"/>
        <c:noMultiLvlLbl val="0"/>
      </c:catAx>
      <c:valAx>
        <c:axId val="521362976"/>
        <c:scaling>
          <c:orientation val="minMax"/>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l-GR" b="1">
                    <a:latin typeface="Arial" panose="020B0604020202020204" pitchFamily="34" charset="0"/>
                    <a:cs typeface="Arial" panose="020B0604020202020204" pitchFamily="34" charset="0"/>
                  </a:rPr>
                  <a:t>Επίδοση (1-10 όπου 10=καλύτερο)</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8855880"/>
        <c:crosses val="autoZero"/>
        <c:crossBetween val="between"/>
        <c:majorUnit val="1"/>
      </c:valAx>
      <c:valAx>
        <c:axId val="521360624"/>
        <c:scaling>
          <c:orientation val="minMax"/>
          <c:max val="28"/>
          <c:min val="1"/>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21362584"/>
        <c:crosses val="max"/>
        <c:crossBetween val="midCat"/>
      </c:valAx>
      <c:valAx>
        <c:axId val="521362584"/>
        <c:scaling>
          <c:orientation val="minMax"/>
        </c:scaling>
        <c:delete val="1"/>
        <c:axPos val="b"/>
        <c:majorTickMark val="out"/>
        <c:minorTickMark val="none"/>
        <c:tickLblPos val="nextTo"/>
        <c:crossAx val="521360624"/>
        <c:crosses val="autoZero"/>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rgbClr val="00B0F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50A8C0-74C1-46FF-979C-DA881A06EF94}" type="doc">
      <dgm:prSet loTypeId="urn:microsoft.com/office/officeart/2005/8/layout/radial6" loCatId="cycle" qsTypeId="urn:microsoft.com/office/officeart/2005/8/quickstyle/3d1" qsCatId="3D" csTypeId="urn:microsoft.com/office/officeart/2005/8/colors/accent1_2" csCatId="accent1" phldr="1"/>
      <dgm:spPr/>
      <dgm:t>
        <a:bodyPr/>
        <a:lstStyle/>
        <a:p>
          <a:endParaRPr lang="en-US"/>
        </a:p>
      </dgm:t>
    </dgm:pt>
    <dgm:pt modelId="{19C4235D-29D0-4BCA-A385-2C5E287A750E}">
      <dgm:prSet phldrT="[Text]" custT="1"/>
      <dgm:spPr>
        <a:xfrm>
          <a:off x="2049904" y="896419"/>
          <a:ext cx="1226817" cy="812877"/>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US" sz="1100">
              <a:solidFill>
                <a:sysClr val="window" lastClr="FFFFFF"/>
              </a:solidFill>
              <a:latin typeface="Arial" panose="020B0604020202020204" pitchFamily="34" charset="0"/>
              <a:ea typeface="+mn-ea"/>
              <a:cs typeface="Arial" panose="020B0604020202020204" pitchFamily="34" charset="0"/>
            </a:rPr>
            <a:t>BRAIN</a:t>
          </a:r>
        </a:p>
      </dgm:t>
    </dgm:pt>
    <dgm:pt modelId="{9121A574-C140-46C9-8679-43515C0B6D31}" type="parTrans" cxnId="{F1EC85B3-C7B4-4C33-A6BF-E19A088BDF1B}">
      <dgm:prSet/>
      <dgm:spPr/>
      <dgm:t>
        <a:bodyPr/>
        <a:lstStyle/>
        <a:p>
          <a:endParaRPr lang="en-US" sz="1100"/>
        </a:p>
      </dgm:t>
    </dgm:pt>
    <dgm:pt modelId="{D415D987-F4F7-461D-9E56-400FCA7907B4}" type="sibTrans" cxnId="{F1EC85B3-C7B4-4C33-A6BF-E19A088BDF1B}">
      <dgm:prSet/>
      <dgm:spPr/>
      <dgm:t>
        <a:bodyPr/>
        <a:lstStyle/>
        <a:p>
          <a:endParaRPr lang="en-US" sz="1100"/>
        </a:p>
      </dgm:t>
    </dgm:pt>
    <dgm:pt modelId="{BDE3E5C1-FF34-42D0-9103-116BFBD99E85}">
      <dgm:prSet phldrT="[Text]" custT="1"/>
      <dgm:spPr>
        <a:xfrm>
          <a:off x="1996411" y="-37571"/>
          <a:ext cx="1266247" cy="853758"/>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US" sz="1100">
              <a:solidFill>
                <a:sysClr val="window" lastClr="FFFFFF"/>
              </a:solidFill>
              <a:latin typeface="Arial" panose="020B0604020202020204" pitchFamily="34" charset="0"/>
              <a:ea typeface="+mn-ea"/>
              <a:cs typeface="Arial" panose="020B0604020202020204" pitchFamily="34" charset="0"/>
            </a:rPr>
            <a:t>Retain</a:t>
          </a:r>
        </a:p>
      </dgm:t>
    </dgm:pt>
    <dgm:pt modelId="{743AE062-CB7D-4BF0-A2C2-5E8A932ADECC}" type="parTrans" cxnId="{115EB46E-072C-47CC-9D12-7676D2361BA0}">
      <dgm:prSet/>
      <dgm:spPr/>
      <dgm:t>
        <a:bodyPr/>
        <a:lstStyle/>
        <a:p>
          <a:endParaRPr lang="en-US" sz="1100"/>
        </a:p>
      </dgm:t>
    </dgm:pt>
    <dgm:pt modelId="{24694FAC-78EB-4027-93A4-3B51EC33F694}" type="sibTrans" cxnId="{115EB46E-072C-47CC-9D12-7676D2361BA0}">
      <dgm:prSet/>
      <dgm:spPr>
        <a:xfrm>
          <a:off x="1544805" y="364135"/>
          <a:ext cx="2169459" cy="2169459"/>
        </a:xfrm>
        <a:prstGeom prst="blockArc">
          <a:avLst>
            <a:gd name="adj1" fmla="val 16200000"/>
            <a:gd name="adj2" fmla="val 1800000"/>
            <a:gd name="adj3" fmla="val 4641"/>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en-US" sz="1100"/>
        </a:p>
      </dgm:t>
    </dgm:pt>
    <dgm:pt modelId="{93A9FAE3-2C6D-4DF8-AC91-15F4709C0926}">
      <dgm:prSet phldrT="[Text]" custT="1"/>
      <dgm:spPr>
        <a:xfrm>
          <a:off x="2914014" y="1551764"/>
          <a:ext cx="1266247" cy="853758"/>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US" sz="1100">
              <a:solidFill>
                <a:sysClr val="window" lastClr="FFFFFF"/>
              </a:solidFill>
              <a:latin typeface="Arial" panose="020B0604020202020204" pitchFamily="34" charset="0"/>
              <a:ea typeface="+mn-ea"/>
              <a:cs typeface="Arial" panose="020B0604020202020204" pitchFamily="34" charset="0"/>
            </a:rPr>
            <a:t>Circulation </a:t>
          </a:r>
        </a:p>
      </dgm:t>
    </dgm:pt>
    <dgm:pt modelId="{97998FC2-B5E1-4291-B2B4-EE799C626D96}" type="parTrans" cxnId="{1E4F07D2-312D-4D16-A1A0-225A23203F5E}">
      <dgm:prSet/>
      <dgm:spPr/>
      <dgm:t>
        <a:bodyPr/>
        <a:lstStyle/>
        <a:p>
          <a:endParaRPr lang="en-US" sz="1100"/>
        </a:p>
      </dgm:t>
    </dgm:pt>
    <dgm:pt modelId="{7C3B02BF-2588-42E7-ACB8-87BE0B3F4B53}" type="sibTrans" cxnId="{1E4F07D2-312D-4D16-A1A0-225A23203F5E}">
      <dgm:prSet/>
      <dgm:spPr>
        <a:xfrm>
          <a:off x="1544805" y="364135"/>
          <a:ext cx="2169459" cy="2169459"/>
        </a:xfrm>
        <a:prstGeom prst="blockArc">
          <a:avLst>
            <a:gd name="adj1" fmla="val 1800000"/>
            <a:gd name="adj2" fmla="val 9000000"/>
            <a:gd name="adj3" fmla="val 4641"/>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en-US" sz="1100"/>
        </a:p>
      </dgm:t>
    </dgm:pt>
    <dgm:pt modelId="{BFBFB7A4-E7F4-4AB6-AF13-EEF87D067FD8}">
      <dgm:prSet phldrT="[Text]" custT="1"/>
      <dgm:spPr>
        <a:xfrm>
          <a:off x="1078807" y="1551764"/>
          <a:ext cx="1266247" cy="853758"/>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US" sz="1100">
              <a:solidFill>
                <a:sysClr val="window" lastClr="FFFFFF"/>
              </a:solidFill>
              <a:latin typeface="Arial" panose="020B0604020202020204" pitchFamily="34" charset="0"/>
              <a:ea typeface="+mn-ea"/>
              <a:cs typeface="Arial" panose="020B0604020202020204" pitchFamily="34" charset="0"/>
            </a:rPr>
            <a:t>Regain</a:t>
          </a:r>
        </a:p>
      </dgm:t>
    </dgm:pt>
    <dgm:pt modelId="{BE59B022-B7DC-4E68-9A6D-F1017A507649}" type="parTrans" cxnId="{681484EB-EDF1-402D-B576-21453659DCD6}">
      <dgm:prSet/>
      <dgm:spPr/>
      <dgm:t>
        <a:bodyPr/>
        <a:lstStyle/>
        <a:p>
          <a:endParaRPr lang="en-US" sz="1100"/>
        </a:p>
      </dgm:t>
    </dgm:pt>
    <dgm:pt modelId="{64F6A826-A059-4B3F-A34A-4E873FBADEF3}" type="sibTrans" cxnId="{681484EB-EDF1-402D-B576-21453659DCD6}">
      <dgm:prSet/>
      <dgm:spPr>
        <a:xfrm>
          <a:off x="1544805" y="364135"/>
          <a:ext cx="2169459" cy="2169459"/>
        </a:xfrm>
        <a:prstGeom prst="blockArc">
          <a:avLst>
            <a:gd name="adj1" fmla="val 9000000"/>
            <a:gd name="adj2" fmla="val 16200000"/>
            <a:gd name="adj3" fmla="val 4641"/>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en-US" sz="1100"/>
        </a:p>
      </dgm:t>
    </dgm:pt>
    <dgm:pt modelId="{04B57922-2B8F-4B3B-8009-3D15BA5E09F0}" type="pres">
      <dgm:prSet presAssocID="{2B50A8C0-74C1-46FF-979C-DA881A06EF94}" presName="Name0" presStyleCnt="0">
        <dgm:presLayoutVars>
          <dgm:chMax val="1"/>
          <dgm:dir/>
          <dgm:animLvl val="ctr"/>
          <dgm:resizeHandles val="exact"/>
        </dgm:presLayoutVars>
      </dgm:prSet>
      <dgm:spPr/>
      <dgm:t>
        <a:bodyPr/>
        <a:lstStyle/>
        <a:p>
          <a:endParaRPr lang="en-US"/>
        </a:p>
      </dgm:t>
    </dgm:pt>
    <dgm:pt modelId="{B0D0F356-9B4D-4781-A9E5-FE7E6F3C21A2}" type="pres">
      <dgm:prSet presAssocID="{19C4235D-29D0-4BCA-A385-2C5E287A750E}" presName="centerShape" presStyleLbl="node0" presStyleIdx="0" presStyleCnt="1" custScaleX="122815" custScaleY="81376" custLinFactNeighborX="1594" custLinFactNeighborY="-6890"/>
      <dgm:spPr/>
      <dgm:t>
        <a:bodyPr/>
        <a:lstStyle/>
        <a:p>
          <a:endParaRPr lang="en-US"/>
        </a:p>
      </dgm:t>
    </dgm:pt>
    <dgm:pt modelId="{B9127412-71AB-4FC6-B174-ECC4BAFEB615}" type="pres">
      <dgm:prSet presAssocID="{BDE3E5C1-FF34-42D0-9103-116BFBD99E85}" presName="node" presStyleLbl="node1" presStyleIdx="0" presStyleCnt="3" custScaleX="181089" custScaleY="122098">
        <dgm:presLayoutVars>
          <dgm:bulletEnabled val="1"/>
        </dgm:presLayoutVars>
      </dgm:prSet>
      <dgm:spPr/>
      <dgm:t>
        <a:bodyPr/>
        <a:lstStyle/>
        <a:p>
          <a:endParaRPr lang="en-US"/>
        </a:p>
      </dgm:t>
    </dgm:pt>
    <dgm:pt modelId="{8033D6F0-7558-43E1-9598-1512A3E4DF5E}" type="pres">
      <dgm:prSet presAssocID="{BDE3E5C1-FF34-42D0-9103-116BFBD99E85}" presName="dummy" presStyleCnt="0"/>
      <dgm:spPr/>
    </dgm:pt>
    <dgm:pt modelId="{E8B59CD9-713A-47AE-A94F-8805912A7E2A}" type="pres">
      <dgm:prSet presAssocID="{24694FAC-78EB-4027-93A4-3B51EC33F694}" presName="sibTrans" presStyleLbl="sibTrans2D1" presStyleIdx="0" presStyleCnt="3"/>
      <dgm:spPr/>
      <dgm:t>
        <a:bodyPr/>
        <a:lstStyle/>
        <a:p>
          <a:endParaRPr lang="en-US"/>
        </a:p>
      </dgm:t>
    </dgm:pt>
    <dgm:pt modelId="{7FFFAA02-C79D-4FAE-92C3-FC34AA4AB873}" type="pres">
      <dgm:prSet presAssocID="{93A9FAE3-2C6D-4DF8-AC91-15F4709C0926}" presName="node" presStyleLbl="node1" presStyleIdx="1" presStyleCnt="3" custScaleX="181089" custScaleY="122098">
        <dgm:presLayoutVars>
          <dgm:bulletEnabled val="1"/>
        </dgm:presLayoutVars>
      </dgm:prSet>
      <dgm:spPr/>
      <dgm:t>
        <a:bodyPr/>
        <a:lstStyle/>
        <a:p>
          <a:endParaRPr lang="en-US"/>
        </a:p>
      </dgm:t>
    </dgm:pt>
    <dgm:pt modelId="{375CCACC-0914-4D75-A12E-4A6B325A84D4}" type="pres">
      <dgm:prSet presAssocID="{93A9FAE3-2C6D-4DF8-AC91-15F4709C0926}" presName="dummy" presStyleCnt="0"/>
      <dgm:spPr/>
    </dgm:pt>
    <dgm:pt modelId="{1B0B04A5-0946-49E3-B030-CB72908735DF}" type="pres">
      <dgm:prSet presAssocID="{7C3B02BF-2588-42E7-ACB8-87BE0B3F4B53}" presName="sibTrans" presStyleLbl="sibTrans2D1" presStyleIdx="1" presStyleCnt="3"/>
      <dgm:spPr/>
      <dgm:t>
        <a:bodyPr/>
        <a:lstStyle/>
        <a:p>
          <a:endParaRPr lang="en-US"/>
        </a:p>
      </dgm:t>
    </dgm:pt>
    <dgm:pt modelId="{16ED783C-5150-4114-9C1B-0D390C33C157}" type="pres">
      <dgm:prSet presAssocID="{BFBFB7A4-E7F4-4AB6-AF13-EEF87D067FD8}" presName="node" presStyleLbl="node1" presStyleIdx="2" presStyleCnt="3" custScaleX="181089" custScaleY="122098">
        <dgm:presLayoutVars>
          <dgm:bulletEnabled val="1"/>
        </dgm:presLayoutVars>
      </dgm:prSet>
      <dgm:spPr/>
      <dgm:t>
        <a:bodyPr/>
        <a:lstStyle/>
        <a:p>
          <a:endParaRPr lang="en-US"/>
        </a:p>
      </dgm:t>
    </dgm:pt>
    <dgm:pt modelId="{07EFBEFD-5169-4FCD-ABEE-DCDA810217A9}" type="pres">
      <dgm:prSet presAssocID="{BFBFB7A4-E7F4-4AB6-AF13-EEF87D067FD8}" presName="dummy" presStyleCnt="0"/>
      <dgm:spPr/>
    </dgm:pt>
    <dgm:pt modelId="{F872DC68-5071-46AC-9665-E14A1F0D5C43}" type="pres">
      <dgm:prSet presAssocID="{64F6A826-A059-4B3F-A34A-4E873FBADEF3}" presName="sibTrans" presStyleLbl="sibTrans2D1" presStyleIdx="2" presStyleCnt="3"/>
      <dgm:spPr/>
      <dgm:t>
        <a:bodyPr/>
        <a:lstStyle/>
        <a:p>
          <a:endParaRPr lang="en-US"/>
        </a:p>
      </dgm:t>
    </dgm:pt>
  </dgm:ptLst>
  <dgm:cxnLst>
    <dgm:cxn modelId="{1FEC3CE1-5DDF-49EC-B27F-8F3C775282D7}" type="presOf" srcId="{2B50A8C0-74C1-46FF-979C-DA881A06EF94}" destId="{04B57922-2B8F-4B3B-8009-3D15BA5E09F0}" srcOrd="0" destOrd="0" presId="urn:microsoft.com/office/officeart/2005/8/layout/radial6"/>
    <dgm:cxn modelId="{681484EB-EDF1-402D-B576-21453659DCD6}" srcId="{19C4235D-29D0-4BCA-A385-2C5E287A750E}" destId="{BFBFB7A4-E7F4-4AB6-AF13-EEF87D067FD8}" srcOrd="2" destOrd="0" parTransId="{BE59B022-B7DC-4E68-9A6D-F1017A507649}" sibTransId="{64F6A826-A059-4B3F-A34A-4E873FBADEF3}"/>
    <dgm:cxn modelId="{B5D25C27-1B5A-44D5-96BA-D0C9B444A3CA}" type="presOf" srcId="{93A9FAE3-2C6D-4DF8-AC91-15F4709C0926}" destId="{7FFFAA02-C79D-4FAE-92C3-FC34AA4AB873}" srcOrd="0" destOrd="0" presId="urn:microsoft.com/office/officeart/2005/8/layout/radial6"/>
    <dgm:cxn modelId="{8D71CF62-D768-4878-A30B-40B319DCC8DD}" type="presOf" srcId="{64F6A826-A059-4B3F-A34A-4E873FBADEF3}" destId="{F872DC68-5071-46AC-9665-E14A1F0D5C43}" srcOrd="0" destOrd="0" presId="urn:microsoft.com/office/officeart/2005/8/layout/radial6"/>
    <dgm:cxn modelId="{545745BA-6FE4-4084-9CA1-9CC4A913926A}" type="presOf" srcId="{7C3B02BF-2588-42E7-ACB8-87BE0B3F4B53}" destId="{1B0B04A5-0946-49E3-B030-CB72908735DF}" srcOrd="0" destOrd="0" presId="urn:microsoft.com/office/officeart/2005/8/layout/radial6"/>
    <dgm:cxn modelId="{46B0D5D2-465E-408B-92FC-E41B1731FA93}" type="presOf" srcId="{BDE3E5C1-FF34-42D0-9103-116BFBD99E85}" destId="{B9127412-71AB-4FC6-B174-ECC4BAFEB615}" srcOrd="0" destOrd="0" presId="urn:microsoft.com/office/officeart/2005/8/layout/radial6"/>
    <dgm:cxn modelId="{115EB46E-072C-47CC-9D12-7676D2361BA0}" srcId="{19C4235D-29D0-4BCA-A385-2C5E287A750E}" destId="{BDE3E5C1-FF34-42D0-9103-116BFBD99E85}" srcOrd="0" destOrd="0" parTransId="{743AE062-CB7D-4BF0-A2C2-5E8A932ADECC}" sibTransId="{24694FAC-78EB-4027-93A4-3B51EC33F694}"/>
    <dgm:cxn modelId="{035C91B3-315A-4564-8F86-EFA3807B05C5}" type="presOf" srcId="{BFBFB7A4-E7F4-4AB6-AF13-EEF87D067FD8}" destId="{16ED783C-5150-4114-9C1B-0D390C33C157}" srcOrd="0" destOrd="0" presId="urn:microsoft.com/office/officeart/2005/8/layout/radial6"/>
    <dgm:cxn modelId="{21D9902D-B36A-4FBC-8FE1-FAE1F3B8D992}" type="presOf" srcId="{19C4235D-29D0-4BCA-A385-2C5E287A750E}" destId="{B0D0F356-9B4D-4781-A9E5-FE7E6F3C21A2}" srcOrd="0" destOrd="0" presId="urn:microsoft.com/office/officeart/2005/8/layout/radial6"/>
    <dgm:cxn modelId="{1A985FE8-9941-4828-A997-3CB88BCB528F}" type="presOf" srcId="{24694FAC-78EB-4027-93A4-3B51EC33F694}" destId="{E8B59CD9-713A-47AE-A94F-8805912A7E2A}" srcOrd="0" destOrd="0" presId="urn:microsoft.com/office/officeart/2005/8/layout/radial6"/>
    <dgm:cxn modelId="{1E4F07D2-312D-4D16-A1A0-225A23203F5E}" srcId="{19C4235D-29D0-4BCA-A385-2C5E287A750E}" destId="{93A9FAE3-2C6D-4DF8-AC91-15F4709C0926}" srcOrd="1" destOrd="0" parTransId="{97998FC2-B5E1-4291-B2B4-EE799C626D96}" sibTransId="{7C3B02BF-2588-42E7-ACB8-87BE0B3F4B53}"/>
    <dgm:cxn modelId="{F1EC85B3-C7B4-4C33-A6BF-E19A088BDF1B}" srcId="{2B50A8C0-74C1-46FF-979C-DA881A06EF94}" destId="{19C4235D-29D0-4BCA-A385-2C5E287A750E}" srcOrd="0" destOrd="0" parTransId="{9121A574-C140-46C9-8679-43515C0B6D31}" sibTransId="{D415D987-F4F7-461D-9E56-400FCA7907B4}"/>
    <dgm:cxn modelId="{50792427-E835-4CC9-A77D-277B5A9A3A22}" type="presParOf" srcId="{04B57922-2B8F-4B3B-8009-3D15BA5E09F0}" destId="{B0D0F356-9B4D-4781-A9E5-FE7E6F3C21A2}" srcOrd="0" destOrd="0" presId="urn:microsoft.com/office/officeart/2005/8/layout/radial6"/>
    <dgm:cxn modelId="{8B22473A-9A3E-4057-B2E3-B9F1B9A32264}" type="presParOf" srcId="{04B57922-2B8F-4B3B-8009-3D15BA5E09F0}" destId="{B9127412-71AB-4FC6-B174-ECC4BAFEB615}" srcOrd="1" destOrd="0" presId="urn:microsoft.com/office/officeart/2005/8/layout/radial6"/>
    <dgm:cxn modelId="{53D5F1EA-B596-4989-9A87-FD8EC96ABE8A}" type="presParOf" srcId="{04B57922-2B8F-4B3B-8009-3D15BA5E09F0}" destId="{8033D6F0-7558-43E1-9598-1512A3E4DF5E}" srcOrd="2" destOrd="0" presId="urn:microsoft.com/office/officeart/2005/8/layout/radial6"/>
    <dgm:cxn modelId="{0C3323CF-388C-494D-8F57-694D5C4837ED}" type="presParOf" srcId="{04B57922-2B8F-4B3B-8009-3D15BA5E09F0}" destId="{E8B59CD9-713A-47AE-A94F-8805912A7E2A}" srcOrd="3" destOrd="0" presId="urn:microsoft.com/office/officeart/2005/8/layout/radial6"/>
    <dgm:cxn modelId="{C6F537C4-5FD6-4500-BBE5-CD06CD2C4B41}" type="presParOf" srcId="{04B57922-2B8F-4B3B-8009-3D15BA5E09F0}" destId="{7FFFAA02-C79D-4FAE-92C3-FC34AA4AB873}" srcOrd="4" destOrd="0" presId="urn:microsoft.com/office/officeart/2005/8/layout/radial6"/>
    <dgm:cxn modelId="{E41F2D3E-A33A-4E9D-B26F-B4CF9A217C4A}" type="presParOf" srcId="{04B57922-2B8F-4B3B-8009-3D15BA5E09F0}" destId="{375CCACC-0914-4D75-A12E-4A6B325A84D4}" srcOrd="5" destOrd="0" presId="urn:microsoft.com/office/officeart/2005/8/layout/radial6"/>
    <dgm:cxn modelId="{2E0A8978-9916-4B82-B8D0-9C31D04BC9AE}" type="presParOf" srcId="{04B57922-2B8F-4B3B-8009-3D15BA5E09F0}" destId="{1B0B04A5-0946-49E3-B030-CB72908735DF}" srcOrd="6" destOrd="0" presId="urn:microsoft.com/office/officeart/2005/8/layout/radial6"/>
    <dgm:cxn modelId="{47AF42EE-B1E0-4FED-B837-B5BC6636692C}" type="presParOf" srcId="{04B57922-2B8F-4B3B-8009-3D15BA5E09F0}" destId="{16ED783C-5150-4114-9C1B-0D390C33C157}" srcOrd="7" destOrd="0" presId="urn:microsoft.com/office/officeart/2005/8/layout/radial6"/>
    <dgm:cxn modelId="{DFA349F0-5209-45A5-8B61-B83A52CC566F}" type="presParOf" srcId="{04B57922-2B8F-4B3B-8009-3D15BA5E09F0}" destId="{07EFBEFD-5169-4FCD-ABEE-DCDA810217A9}" srcOrd="8" destOrd="0" presId="urn:microsoft.com/office/officeart/2005/8/layout/radial6"/>
    <dgm:cxn modelId="{0DF024FB-3144-4D18-B50A-683C9C4F3376}" type="presParOf" srcId="{04B57922-2B8F-4B3B-8009-3D15BA5E09F0}" destId="{F872DC68-5071-46AC-9665-E14A1F0D5C43}" srcOrd="9" destOrd="0" presId="urn:microsoft.com/office/officeart/2005/8/layout/radial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72DC68-5071-46AC-9665-E14A1F0D5C43}">
      <dsp:nvSpPr>
        <dsp:cNvPr id="0" name=""/>
        <dsp:cNvSpPr/>
      </dsp:nvSpPr>
      <dsp:spPr>
        <a:xfrm>
          <a:off x="1544805" y="364135"/>
          <a:ext cx="2169459" cy="2169459"/>
        </a:xfrm>
        <a:prstGeom prst="blockArc">
          <a:avLst>
            <a:gd name="adj1" fmla="val 9000000"/>
            <a:gd name="adj2" fmla="val 16200000"/>
            <a:gd name="adj3" fmla="val 4641"/>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B0B04A5-0946-49E3-B030-CB72908735DF}">
      <dsp:nvSpPr>
        <dsp:cNvPr id="0" name=""/>
        <dsp:cNvSpPr/>
      </dsp:nvSpPr>
      <dsp:spPr>
        <a:xfrm>
          <a:off x="1544805" y="364135"/>
          <a:ext cx="2169459" cy="2169459"/>
        </a:xfrm>
        <a:prstGeom prst="blockArc">
          <a:avLst>
            <a:gd name="adj1" fmla="val 1800000"/>
            <a:gd name="adj2" fmla="val 9000000"/>
            <a:gd name="adj3" fmla="val 4641"/>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8B59CD9-713A-47AE-A94F-8805912A7E2A}">
      <dsp:nvSpPr>
        <dsp:cNvPr id="0" name=""/>
        <dsp:cNvSpPr/>
      </dsp:nvSpPr>
      <dsp:spPr>
        <a:xfrm>
          <a:off x="1544805" y="364135"/>
          <a:ext cx="2169459" cy="2169459"/>
        </a:xfrm>
        <a:prstGeom prst="blockArc">
          <a:avLst>
            <a:gd name="adj1" fmla="val 16200000"/>
            <a:gd name="adj2" fmla="val 1800000"/>
            <a:gd name="adj3" fmla="val 4641"/>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0D0F356-9B4D-4781-A9E5-FE7E6F3C21A2}">
      <dsp:nvSpPr>
        <dsp:cNvPr id="0" name=""/>
        <dsp:cNvSpPr/>
      </dsp:nvSpPr>
      <dsp:spPr>
        <a:xfrm>
          <a:off x="2049904" y="896419"/>
          <a:ext cx="1226817" cy="812877"/>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Arial" panose="020B0604020202020204" pitchFamily="34" charset="0"/>
              <a:ea typeface="+mn-ea"/>
              <a:cs typeface="Arial" panose="020B0604020202020204" pitchFamily="34" charset="0"/>
            </a:rPr>
            <a:t>BRAIN</a:t>
          </a:r>
        </a:p>
      </dsp:txBody>
      <dsp:txXfrm>
        <a:off x="2229567" y="1015462"/>
        <a:ext cx="867491" cy="574791"/>
      </dsp:txXfrm>
    </dsp:sp>
    <dsp:sp modelId="{B9127412-71AB-4FC6-B174-ECC4BAFEB615}">
      <dsp:nvSpPr>
        <dsp:cNvPr id="0" name=""/>
        <dsp:cNvSpPr/>
      </dsp:nvSpPr>
      <dsp:spPr>
        <a:xfrm>
          <a:off x="1996411" y="-37571"/>
          <a:ext cx="1266247" cy="853758"/>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Arial" panose="020B0604020202020204" pitchFamily="34" charset="0"/>
              <a:ea typeface="+mn-ea"/>
              <a:cs typeface="Arial" panose="020B0604020202020204" pitchFamily="34" charset="0"/>
            </a:rPr>
            <a:t>Retain</a:t>
          </a:r>
        </a:p>
      </dsp:txBody>
      <dsp:txXfrm>
        <a:off x="2181849" y="87459"/>
        <a:ext cx="895371" cy="603698"/>
      </dsp:txXfrm>
    </dsp:sp>
    <dsp:sp modelId="{7FFFAA02-C79D-4FAE-92C3-FC34AA4AB873}">
      <dsp:nvSpPr>
        <dsp:cNvPr id="0" name=""/>
        <dsp:cNvSpPr/>
      </dsp:nvSpPr>
      <dsp:spPr>
        <a:xfrm>
          <a:off x="2914014" y="1551764"/>
          <a:ext cx="1266247" cy="853758"/>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Arial" panose="020B0604020202020204" pitchFamily="34" charset="0"/>
              <a:ea typeface="+mn-ea"/>
              <a:cs typeface="Arial" panose="020B0604020202020204" pitchFamily="34" charset="0"/>
            </a:rPr>
            <a:t>Circulation </a:t>
          </a:r>
        </a:p>
      </dsp:txBody>
      <dsp:txXfrm>
        <a:off x="3099452" y="1676794"/>
        <a:ext cx="895371" cy="603698"/>
      </dsp:txXfrm>
    </dsp:sp>
    <dsp:sp modelId="{16ED783C-5150-4114-9C1B-0D390C33C157}">
      <dsp:nvSpPr>
        <dsp:cNvPr id="0" name=""/>
        <dsp:cNvSpPr/>
      </dsp:nvSpPr>
      <dsp:spPr>
        <a:xfrm>
          <a:off x="1078807" y="1551764"/>
          <a:ext cx="1266247" cy="853758"/>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Arial" panose="020B0604020202020204" pitchFamily="34" charset="0"/>
              <a:ea typeface="+mn-ea"/>
              <a:cs typeface="Arial" panose="020B0604020202020204" pitchFamily="34" charset="0"/>
            </a:rPr>
            <a:t>Regain</a:t>
          </a:r>
        </a:p>
      </dsp:txBody>
      <dsp:txXfrm>
        <a:off x="1264245" y="1676794"/>
        <a:ext cx="895371" cy="6036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324B4-89EE-44FD-A3BD-B11703B25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7825</Words>
  <Characters>44604</Characters>
  <Application>Microsoft Office Word</Application>
  <DocSecurity>0</DocSecurity>
  <Lines>371</Lines>
  <Paragraphs>104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two</Company>
  <LinksUpToDate>false</LinksUpToDate>
  <CharactersWithSpaces>52325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dc:creator>
  <cp:lastModifiedBy>MONOU ROZA</cp:lastModifiedBy>
  <cp:revision>2</cp:revision>
  <cp:lastPrinted>2020-02-17T12:29:00Z</cp:lastPrinted>
  <dcterms:created xsi:type="dcterms:W3CDTF">2020-02-17T12:29:00Z</dcterms:created>
  <dcterms:modified xsi:type="dcterms:W3CDTF">2020-02-17T12:29:00Z</dcterms:modified>
</cp:coreProperties>
</file>